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7338" w:rsidRDefault="00CE7338" w:rsidP="0090636D">
      <w:pPr>
        <w:spacing w:line="480" w:lineRule="auto"/>
        <w:rPr>
          <w:rFonts w:ascii="Times New Roman" w:hAnsi="Times New Roman"/>
          <w:sz w:val="24"/>
          <w:szCs w:val="24"/>
        </w:rPr>
      </w:pPr>
      <w:r>
        <w:rPr>
          <w:rFonts w:ascii="Times New Roman" w:hAnsi="Times New Roman"/>
          <w:sz w:val="24"/>
          <w:szCs w:val="24"/>
        </w:rPr>
        <w:tab/>
      </w:r>
    </w:p>
    <w:p w:rsidR="00CE7338" w:rsidRDefault="00CE7338" w:rsidP="0090636D">
      <w:pPr>
        <w:spacing w:line="480" w:lineRule="auto"/>
        <w:rPr>
          <w:rFonts w:ascii="Times New Roman" w:hAnsi="Times New Roman"/>
          <w:sz w:val="24"/>
          <w:szCs w:val="24"/>
        </w:rPr>
      </w:pPr>
    </w:p>
    <w:p w:rsidR="00CE7338" w:rsidRDefault="00CE7338" w:rsidP="0090636D">
      <w:pPr>
        <w:spacing w:line="480" w:lineRule="auto"/>
        <w:rPr>
          <w:rFonts w:ascii="Times New Roman" w:hAnsi="Times New Roman"/>
          <w:sz w:val="24"/>
          <w:szCs w:val="24"/>
        </w:rPr>
      </w:pPr>
    </w:p>
    <w:p w:rsidR="00CE7338" w:rsidRDefault="00CE7338" w:rsidP="0090636D">
      <w:pPr>
        <w:spacing w:line="480" w:lineRule="auto"/>
        <w:rPr>
          <w:rFonts w:ascii="Times New Roman" w:hAnsi="Times New Roman"/>
          <w:sz w:val="24"/>
          <w:szCs w:val="24"/>
        </w:rPr>
      </w:pPr>
    </w:p>
    <w:p w:rsidR="00CE7338" w:rsidRDefault="00CE7338" w:rsidP="0090636D">
      <w:pPr>
        <w:spacing w:line="480" w:lineRule="auto"/>
        <w:rPr>
          <w:rFonts w:ascii="Times New Roman" w:hAnsi="Times New Roman"/>
          <w:sz w:val="24"/>
          <w:szCs w:val="24"/>
        </w:rPr>
      </w:pPr>
    </w:p>
    <w:p w:rsidR="00CE7338" w:rsidRDefault="00CE7338" w:rsidP="0090636D">
      <w:pPr>
        <w:spacing w:line="480" w:lineRule="auto"/>
        <w:rPr>
          <w:rFonts w:ascii="Times New Roman" w:hAnsi="Times New Roman"/>
          <w:sz w:val="24"/>
          <w:szCs w:val="24"/>
        </w:rPr>
      </w:pPr>
    </w:p>
    <w:p w:rsidR="00CE7338" w:rsidRDefault="00CE7338" w:rsidP="0090636D">
      <w:pPr>
        <w:spacing w:line="480" w:lineRule="auto"/>
        <w:rPr>
          <w:rFonts w:ascii="Times New Roman" w:hAnsi="Times New Roman"/>
          <w:sz w:val="24"/>
          <w:szCs w:val="24"/>
        </w:rPr>
      </w:pPr>
    </w:p>
    <w:p w:rsidR="00CE7338" w:rsidRDefault="00CE7338" w:rsidP="00B60650">
      <w:pPr>
        <w:spacing w:line="480" w:lineRule="auto"/>
        <w:jc w:val="center"/>
        <w:rPr>
          <w:rFonts w:ascii="Times New Roman" w:hAnsi="Times New Roman"/>
          <w:sz w:val="24"/>
          <w:szCs w:val="24"/>
        </w:rPr>
      </w:pPr>
      <w:r>
        <w:rPr>
          <w:rFonts w:ascii="Times New Roman" w:hAnsi="Times New Roman"/>
          <w:sz w:val="24"/>
          <w:szCs w:val="24"/>
        </w:rPr>
        <w:t xml:space="preserve">Using Shared </w:t>
      </w:r>
      <w:smartTag w:uri="urn:schemas-microsoft-com:office:smarttags" w:element="place">
        <w:smartTag w:uri="urn:schemas-microsoft-com:office:smarttags" w:element="City">
          <w:r>
            <w:rPr>
              <w:rFonts w:ascii="Times New Roman" w:hAnsi="Times New Roman"/>
              <w:sz w:val="24"/>
              <w:szCs w:val="24"/>
            </w:rPr>
            <w:t>Reading</w:t>
          </w:r>
        </w:smartTag>
      </w:smartTag>
      <w:r>
        <w:rPr>
          <w:rFonts w:ascii="Times New Roman" w:hAnsi="Times New Roman"/>
          <w:sz w:val="24"/>
          <w:szCs w:val="24"/>
        </w:rPr>
        <w:t xml:space="preserve"> to Promote Inferencing</w:t>
      </w:r>
    </w:p>
    <w:p w:rsidR="00CE7338" w:rsidRDefault="00CE7338" w:rsidP="00B60650">
      <w:pPr>
        <w:spacing w:line="480" w:lineRule="auto"/>
        <w:jc w:val="center"/>
        <w:rPr>
          <w:rFonts w:ascii="Times New Roman" w:hAnsi="Times New Roman"/>
          <w:sz w:val="24"/>
          <w:szCs w:val="24"/>
        </w:rPr>
      </w:pPr>
      <w:r>
        <w:rPr>
          <w:rFonts w:ascii="Times New Roman" w:hAnsi="Times New Roman"/>
          <w:sz w:val="24"/>
          <w:szCs w:val="24"/>
        </w:rPr>
        <w:t>Jessica Rhoades</w:t>
      </w:r>
    </w:p>
    <w:p w:rsidR="00CE7338" w:rsidRDefault="00CE7338" w:rsidP="00B60650">
      <w:pPr>
        <w:spacing w:line="480" w:lineRule="auto"/>
        <w:jc w:val="center"/>
        <w:rPr>
          <w:rFonts w:ascii="Times New Roman" w:hAnsi="Times New Roman"/>
          <w:sz w:val="24"/>
          <w:szCs w:val="24"/>
        </w:rPr>
      </w:pPr>
      <w:smartTag w:uri="urn:schemas-microsoft-com:office:smarttags" w:element="place">
        <w:smartTag w:uri="urn:schemas-microsoft-com:office:smarttags" w:element="PlaceName">
          <w:r>
            <w:rPr>
              <w:rFonts w:ascii="Times New Roman" w:hAnsi="Times New Roman"/>
              <w:sz w:val="24"/>
              <w:szCs w:val="24"/>
            </w:rPr>
            <w:t>Wilmington</w:t>
          </w:r>
        </w:smartTag>
        <w:r>
          <w:rPr>
            <w:rFonts w:ascii="Times New Roman" w:hAnsi="Times New Roman"/>
            <w:sz w:val="24"/>
            <w:szCs w:val="24"/>
          </w:rPr>
          <w:t xml:space="preserve"> </w:t>
        </w:r>
        <w:smartTag w:uri="urn:schemas-microsoft-com:office:smarttags" w:element="PlaceType">
          <w:r>
            <w:rPr>
              <w:rFonts w:ascii="Times New Roman" w:hAnsi="Times New Roman"/>
              <w:sz w:val="24"/>
              <w:szCs w:val="24"/>
            </w:rPr>
            <w:t>College</w:t>
          </w:r>
        </w:smartTag>
      </w:smartTag>
    </w:p>
    <w:p w:rsidR="00CE7338" w:rsidRDefault="00CE7338">
      <w:pPr>
        <w:rPr>
          <w:rFonts w:ascii="Times New Roman" w:hAnsi="Times New Roman"/>
          <w:sz w:val="24"/>
          <w:szCs w:val="24"/>
        </w:rPr>
      </w:pPr>
      <w:r>
        <w:rPr>
          <w:rFonts w:ascii="Times New Roman" w:hAnsi="Times New Roman"/>
          <w:sz w:val="24"/>
          <w:szCs w:val="24"/>
        </w:rPr>
        <w:br w:type="page"/>
      </w:r>
    </w:p>
    <w:p w:rsidR="00CE7338" w:rsidRDefault="00CE7338" w:rsidP="00B60650">
      <w:pPr>
        <w:spacing w:line="480" w:lineRule="auto"/>
        <w:ind w:firstLine="720"/>
        <w:rPr>
          <w:rFonts w:ascii="Times New Roman" w:hAnsi="Times New Roman"/>
          <w:sz w:val="24"/>
          <w:szCs w:val="24"/>
        </w:rPr>
      </w:pPr>
    </w:p>
    <w:p w:rsidR="00CE7338" w:rsidRDefault="00CE7338" w:rsidP="00C50AC9">
      <w:pPr>
        <w:spacing w:line="480" w:lineRule="auto"/>
        <w:jc w:val="center"/>
        <w:rPr>
          <w:rFonts w:ascii="Times New Roman" w:hAnsi="Times New Roman"/>
          <w:sz w:val="24"/>
          <w:szCs w:val="24"/>
        </w:rPr>
      </w:pPr>
      <w:r>
        <w:rPr>
          <w:rFonts w:ascii="Times New Roman" w:hAnsi="Times New Roman"/>
          <w:sz w:val="24"/>
          <w:szCs w:val="24"/>
        </w:rPr>
        <w:t>Abstract</w:t>
      </w:r>
    </w:p>
    <w:p w:rsidR="00CE7338" w:rsidRDefault="00CE7338" w:rsidP="00C50AC9">
      <w:pPr>
        <w:spacing w:line="480" w:lineRule="auto"/>
        <w:ind w:firstLine="720"/>
        <w:rPr>
          <w:rFonts w:ascii="Times New Roman" w:hAnsi="Times New Roman"/>
          <w:sz w:val="24"/>
          <w:szCs w:val="24"/>
        </w:rPr>
      </w:pPr>
      <w:r>
        <w:rPr>
          <w:rFonts w:ascii="Times New Roman" w:hAnsi="Times New Roman"/>
          <w:sz w:val="24"/>
          <w:szCs w:val="24"/>
        </w:rPr>
        <w:t>Shared readings are a great way to begin teaching and modeling inferencing strategies. Children as young as three to five (Van Kleeck) and as old as eig</w:t>
      </w:r>
      <w:r w:rsidR="00627E0F">
        <w:rPr>
          <w:rFonts w:ascii="Times New Roman" w:hAnsi="Times New Roman"/>
          <w:sz w:val="24"/>
          <w:szCs w:val="24"/>
        </w:rPr>
        <w:t>hth grade (Fisher, Frey &amp; Lapp)</w:t>
      </w:r>
      <w:r>
        <w:rPr>
          <w:rFonts w:ascii="Times New Roman" w:hAnsi="Times New Roman"/>
          <w:sz w:val="24"/>
          <w:szCs w:val="24"/>
        </w:rPr>
        <w:t xml:space="preserve"> can learn to make inferences during shared readings and think alouds. Emergent inferencing concepts would be read aloud questioning and the “How Do You Know” strategy (Richards &amp; Anderson, 2003).  Older children can take those same emergent inferencing strategies learned during early elementary</w:t>
      </w:r>
      <w:r w:rsidR="00627E0F">
        <w:rPr>
          <w:rFonts w:ascii="Times New Roman" w:hAnsi="Times New Roman"/>
          <w:sz w:val="24"/>
          <w:szCs w:val="24"/>
        </w:rPr>
        <w:t xml:space="preserve"> years</w:t>
      </w:r>
      <w:r>
        <w:rPr>
          <w:rFonts w:ascii="Times New Roman" w:hAnsi="Times New Roman"/>
          <w:sz w:val="24"/>
          <w:szCs w:val="24"/>
        </w:rPr>
        <w:t xml:space="preserve"> and apply them toward more developed strategies that become very specific. </w:t>
      </w:r>
      <w:r>
        <w:rPr>
          <w:rFonts w:ascii="Times New Roman" w:hAnsi="Times New Roman"/>
          <w:sz w:val="24"/>
          <w:szCs w:val="24"/>
        </w:rPr>
        <w:br w:type="page"/>
      </w:r>
    </w:p>
    <w:p w:rsidR="00CE7338" w:rsidRDefault="00CE7338" w:rsidP="00B60650">
      <w:pPr>
        <w:spacing w:line="480" w:lineRule="auto"/>
        <w:ind w:firstLine="720"/>
        <w:rPr>
          <w:rFonts w:ascii="Times New Roman" w:hAnsi="Times New Roman"/>
          <w:sz w:val="24"/>
          <w:szCs w:val="24"/>
        </w:rPr>
      </w:pPr>
      <w:r>
        <w:rPr>
          <w:rFonts w:ascii="Times New Roman" w:hAnsi="Times New Roman"/>
          <w:sz w:val="24"/>
          <w:szCs w:val="24"/>
        </w:rPr>
        <w:t>Imagine reading a story and not be</w:t>
      </w:r>
      <w:r w:rsidR="00627E0F">
        <w:rPr>
          <w:rFonts w:ascii="Times New Roman" w:hAnsi="Times New Roman"/>
          <w:sz w:val="24"/>
          <w:szCs w:val="24"/>
        </w:rPr>
        <w:t>ing</w:t>
      </w:r>
      <w:r>
        <w:rPr>
          <w:rFonts w:ascii="Times New Roman" w:hAnsi="Times New Roman"/>
          <w:sz w:val="24"/>
          <w:szCs w:val="24"/>
        </w:rPr>
        <w:t xml:space="preserve"> able to tell anyone about it, solely because you can’t remember what you read. Comprehension, in my opinion, is and has been a huge problem for readers of all ages. While there are many components that make up comprehension, the most important is being able to infer information. Inferencing is described as</w:t>
      </w:r>
      <w:r w:rsidR="00627E0F">
        <w:rPr>
          <w:rFonts w:ascii="Times New Roman" w:hAnsi="Times New Roman"/>
          <w:sz w:val="24"/>
          <w:szCs w:val="24"/>
        </w:rPr>
        <w:t xml:space="preserve"> the</w:t>
      </w:r>
      <w:r>
        <w:rPr>
          <w:rFonts w:ascii="Times New Roman" w:hAnsi="Times New Roman"/>
          <w:sz w:val="24"/>
          <w:szCs w:val="24"/>
        </w:rPr>
        <w:t xml:space="preserve"> “strategic process of generating assumptions, making predictions, and coming to conclusions based upon given information in text and illustrations” (Richards &amp; Anderson, 2003, p290).   Inferencing is something</w:t>
      </w:r>
      <w:r w:rsidR="00627E0F">
        <w:rPr>
          <w:rFonts w:ascii="Times New Roman" w:hAnsi="Times New Roman"/>
          <w:sz w:val="24"/>
          <w:szCs w:val="24"/>
        </w:rPr>
        <w:t>, I believe</w:t>
      </w:r>
      <w:r>
        <w:rPr>
          <w:rFonts w:ascii="Times New Roman" w:hAnsi="Times New Roman"/>
          <w:sz w:val="24"/>
          <w:szCs w:val="24"/>
        </w:rPr>
        <w:t>, that gets left out of comprehension strategies, but is the easiest to teach, model and administer. There are many opportunities to teach or model inferencing</w:t>
      </w:r>
      <w:r w:rsidR="00627E0F">
        <w:rPr>
          <w:rFonts w:ascii="Times New Roman" w:hAnsi="Times New Roman"/>
          <w:sz w:val="24"/>
          <w:szCs w:val="24"/>
        </w:rPr>
        <w:t>,</w:t>
      </w:r>
      <w:r>
        <w:rPr>
          <w:rFonts w:ascii="Times New Roman" w:hAnsi="Times New Roman"/>
          <w:sz w:val="24"/>
          <w:szCs w:val="24"/>
        </w:rPr>
        <w:t xml:space="preserve"> and the resources necessary to administer is as simple as a book and</w:t>
      </w:r>
      <w:r w:rsidR="00627E0F">
        <w:rPr>
          <w:rFonts w:ascii="Times New Roman" w:hAnsi="Times New Roman"/>
          <w:sz w:val="24"/>
          <w:szCs w:val="24"/>
        </w:rPr>
        <w:t xml:space="preserve"> an</w:t>
      </w:r>
      <w:r>
        <w:rPr>
          <w:rFonts w:ascii="Times New Roman" w:hAnsi="Times New Roman"/>
          <w:sz w:val="24"/>
          <w:szCs w:val="24"/>
        </w:rPr>
        <w:t xml:space="preserve"> inquisitive personality. As a pre-service teacher and mother, I have seized those teachable moments to introduce and administer inferencing strategies through shared readings. Shared readings are considered interactive read alouds with a think aloud process (Fisher et al., 2008, p549).</w:t>
      </w:r>
    </w:p>
    <w:p w:rsidR="00CE7338" w:rsidRDefault="00CE7338" w:rsidP="00B60650">
      <w:pPr>
        <w:spacing w:line="480" w:lineRule="auto"/>
        <w:ind w:firstLine="720"/>
        <w:rPr>
          <w:rFonts w:ascii="Times New Roman" w:hAnsi="Times New Roman"/>
          <w:sz w:val="24"/>
          <w:szCs w:val="24"/>
        </w:rPr>
      </w:pPr>
      <w:r w:rsidRPr="00C1360E">
        <w:rPr>
          <w:rFonts w:ascii="Times New Roman" w:hAnsi="Times New Roman"/>
          <w:sz w:val="24"/>
          <w:szCs w:val="24"/>
        </w:rPr>
        <w:t xml:space="preserve"> </w:t>
      </w:r>
      <w:r>
        <w:rPr>
          <w:rFonts w:ascii="Times New Roman" w:hAnsi="Times New Roman"/>
          <w:sz w:val="24"/>
          <w:szCs w:val="24"/>
        </w:rPr>
        <w:t xml:space="preserve">In my field experience, </w:t>
      </w:r>
      <w:r w:rsidR="00627E0F">
        <w:rPr>
          <w:rFonts w:ascii="Times New Roman" w:hAnsi="Times New Roman"/>
          <w:sz w:val="24"/>
          <w:szCs w:val="24"/>
        </w:rPr>
        <w:t xml:space="preserve">I observed that </w:t>
      </w:r>
      <w:r>
        <w:rPr>
          <w:rFonts w:ascii="Times New Roman" w:hAnsi="Times New Roman"/>
          <w:sz w:val="24"/>
          <w:szCs w:val="24"/>
        </w:rPr>
        <w:t>schools seem very determined to teach children to comprehend their text. Most of these students were given a story to read and then a list of questions to answer. I have noticed that many children of all ages have trouble with answering questions about</w:t>
      </w:r>
      <w:r w:rsidR="00627E0F">
        <w:rPr>
          <w:rFonts w:ascii="Times New Roman" w:hAnsi="Times New Roman"/>
          <w:sz w:val="24"/>
          <w:szCs w:val="24"/>
        </w:rPr>
        <w:t xml:space="preserve"> the</w:t>
      </w:r>
      <w:r>
        <w:rPr>
          <w:rFonts w:ascii="Times New Roman" w:hAnsi="Times New Roman"/>
          <w:sz w:val="24"/>
          <w:szCs w:val="24"/>
        </w:rPr>
        <w:t xml:space="preserve"> text they just read. Frustration</w:t>
      </w:r>
      <w:r w:rsidR="00627E0F">
        <w:rPr>
          <w:rFonts w:ascii="Times New Roman" w:hAnsi="Times New Roman"/>
          <w:sz w:val="24"/>
          <w:szCs w:val="24"/>
        </w:rPr>
        <w:t xml:space="preserve"> seems to set</w:t>
      </w:r>
      <w:r>
        <w:rPr>
          <w:rFonts w:ascii="Times New Roman" w:hAnsi="Times New Roman"/>
          <w:sz w:val="24"/>
          <w:szCs w:val="24"/>
        </w:rPr>
        <w:t xml:space="preserve"> in and the childr</w:t>
      </w:r>
      <w:r w:rsidR="00627E0F">
        <w:rPr>
          <w:rFonts w:ascii="Times New Roman" w:hAnsi="Times New Roman"/>
          <w:sz w:val="24"/>
          <w:szCs w:val="24"/>
        </w:rPr>
        <w:t>en seem to just shut down. While</w:t>
      </w:r>
      <w:r>
        <w:rPr>
          <w:rFonts w:ascii="Times New Roman" w:hAnsi="Times New Roman"/>
          <w:sz w:val="24"/>
          <w:szCs w:val="24"/>
        </w:rPr>
        <w:t xml:space="preserve"> speaking with some of the children, </w:t>
      </w:r>
      <w:r w:rsidR="00627E0F">
        <w:rPr>
          <w:rFonts w:ascii="Times New Roman" w:hAnsi="Times New Roman"/>
          <w:sz w:val="24"/>
          <w:szCs w:val="24"/>
        </w:rPr>
        <w:t xml:space="preserve">I learned </w:t>
      </w:r>
      <w:r>
        <w:rPr>
          <w:rFonts w:ascii="Times New Roman" w:hAnsi="Times New Roman"/>
          <w:sz w:val="24"/>
          <w:szCs w:val="24"/>
        </w:rPr>
        <w:t>they do remember certain imp</w:t>
      </w:r>
      <w:r w:rsidR="00627E0F">
        <w:rPr>
          <w:rFonts w:ascii="Times New Roman" w:hAnsi="Times New Roman"/>
          <w:sz w:val="24"/>
          <w:szCs w:val="24"/>
        </w:rPr>
        <w:t xml:space="preserve">ortant aspects about the story </w:t>
      </w:r>
      <w:r>
        <w:rPr>
          <w:rFonts w:ascii="Times New Roman" w:hAnsi="Times New Roman"/>
          <w:sz w:val="24"/>
          <w:szCs w:val="24"/>
        </w:rPr>
        <w:t>but fail to use the important information to make inferences. In my opinion, there was a lack of inferencing str</w:t>
      </w:r>
      <w:r w:rsidR="00627E0F">
        <w:rPr>
          <w:rFonts w:ascii="Times New Roman" w:hAnsi="Times New Roman"/>
          <w:sz w:val="24"/>
          <w:szCs w:val="24"/>
        </w:rPr>
        <w:t>ategies put into place that encouraged</w:t>
      </w:r>
      <w:r>
        <w:rPr>
          <w:rFonts w:ascii="Times New Roman" w:hAnsi="Times New Roman"/>
          <w:sz w:val="24"/>
          <w:szCs w:val="24"/>
        </w:rPr>
        <w:t xml:space="preserve"> students</w:t>
      </w:r>
      <w:r w:rsidR="00627E0F">
        <w:rPr>
          <w:rFonts w:ascii="Times New Roman" w:hAnsi="Times New Roman"/>
          <w:sz w:val="24"/>
          <w:szCs w:val="24"/>
        </w:rPr>
        <w:t xml:space="preserve"> to</w:t>
      </w:r>
      <w:r>
        <w:rPr>
          <w:rFonts w:ascii="Times New Roman" w:hAnsi="Times New Roman"/>
          <w:sz w:val="24"/>
          <w:szCs w:val="24"/>
        </w:rPr>
        <w:t xml:space="preserve"> take particular information from the text and illustrat</w:t>
      </w:r>
      <w:r w:rsidR="00627E0F">
        <w:rPr>
          <w:rFonts w:ascii="Times New Roman" w:hAnsi="Times New Roman"/>
          <w:sz w:val="24"/>
          <w:szCs w:val="24"/>
        </w:rPr>
        <w:t>ions to</w:t>
      </w:r>
      <w:r>
        <w:rPr>
          <w:rFonts w:ascii="Times New Roman" w:hAnsi="Times New Roman"/>
          <w:sz w:val="24"/>
          <w:szCs w:val="24"/>
        </w:rPr>
        <w:t xml:space="preserve"> m</w:t>
      </w:r>
      <w:r w:rsidR="00627E0F">
        <w:rPr>
          <w:rFonts w:ascii="Times New Roman" w:hAnsi="Times New Roman"/>
          <w:sz w:val="24"/>
          <w:szCs w:val="24"/>
        </w:rPr>
        <w:t>ake predictions.  Teachers and p</w:t>
      </w:r>
      <w:r>
        <w:rPr>
          <w:rFonts w:ascii="Times New Roman" w:hAnsi="Times New Roman"/>
          <w:sz w:val="24"/>
          <w:szCs w:val="24"/>
        </w:rPr>
        <w:t xml:space="preserve">arents alike are key resources when it comes to </w:t>
      </w:r>
      <w:r w:rsidR="00627E0F">
        <w:rPr>
          <w:rFonts w:ascii="Times New Roman" w:hAnsi="Times New Roman"/>
          <w:sz w:val="24"/>
          <w:szCs w:val="24"/>
        </w:rPr>
        <w:t xml:space="preserve">modeling the concept of inferencing (Fisher et </w:t>
      </w:r>
      <w:r w:rsidR="00627E0F">
        <w:rPr>
          <w:rFonts w:ascii="Times New Roman" w:hAnsi="Times New Roman"/>
          <w:sz w:val="24"/>
          <w:szCs w:val="24"/>
        </w:rPr>
        <w:lastRenderedPageBreak/>
        <w:t>al., 2008).</w:t>
      </w:r>
      <w:r>
        <w:rPr>
          <w:rFonts w:ascii="Times New Roman" w:hAnsi="Times New Roman"/>
          <w:sz w:val="24"/>
          <w:szCs w:val="24"/>
        </w:rPr>
        <w:t xml:space="preserve"> Therefore, teachers and parents should model inferencing to further comprehension of text and illustrations through shared readings.</w:t>
      </w:r>
    </w:p>
    <w:p w:rsidR="00CE7338" w:rsidRDefault="00CE7338" w:rsidP="002834B6">
      <w:pPr>
        <w:spacing w:line="480" w:lineRule="auto"/>
        <w:ind w:firstLine="720"/>
        <w:rPr>
          <w:rFonts w:ascii="Times New Roman" w:hAnsi="Times New Roman"/>
          <w:sz w:val="24"/>
          <w:szCs w:val="24"/>
        </w:rPr>
      </w:pPr>
      <w:r>
        <w:rPr>
          <w:rFonts w:ascii="Times New Roman" w:hAnsi="Times New Roman"/>
          <w:sz w:val="24"/>
          <w:szCs w:val="24"/>
        </w:rPr>
        <w:tab/>
        <w:t>Many libraries across the country participate in book clubs and story time for emergent readers. Van Kleeck (2008) spoke about how natural the inferencing process during story time can be and how beneficial it can be for children at the preschool level. My favorite past time thus far as a mother is story time with my daughters. Every week, my oldest daughter utilizes the local library’s reading program and participates in the preschool story time. The librarian chooses two to three stories that have a similar theme or concept and reads them aloud to the children.</w:t>
      </w:r>
      <w:r w:rsidRPr="00F73F39">
        <w:rPr>
          <w:rFonts w:ascii="Times New Roman" w:hAnsi="Times New Roman"/>
          <w:sz w:val="24"/>
          <w:szCs w:val="24"/>
        </w:rPr>
        <w:t xml:space="preserve"> </w:t>
      </w:r>
      <w:r>
        <w:rPr>
          <w:rFonts w:ascii="Times New Roman" w:hAnsi="Times New Roman"/>
          <w:sz w:val="24"/>
          <w:szCs w:val="24"/>
        </w:rPr>
        <w:t xml:space="preserve">The librarian pauses frequently throughout the story and </w:t>
      </w:r>
      <w:r w:rsidR="00627E0F">
        <w:rPr>
          <w:rFonts w:ascii="Times New Roman" w:hAnsi="Times New Roman"/>
          <w:sz w:val="24"/>
          <w:szCs w:val="24"/>
        </w:rPr>
        <w:t>involves the children</w:t>
      </w:r>
      <w:r>
        <w:rPr>
          <w:rFonts w:ascii="Times New Roman" w:hAnsi="Times New Roman"/>
          <w:sz w:val="24"/>
          <w:szCs w:val="24"/>
        </w:rPr>
        <w:t xml:space="preserve"> by asking questions and creating dialogue between</w:t>
      </w:r>
      <w:r w:rsidR="00627E0F">
        <w:rPr>
          <w:rFonts w:ascii="Times New Roman" w:hAnsi="Times New Roman"/>
          <w:sz w:val="24"/>
          <w:szCs w:val="24"/>
        </w:rPr>
        <w:t xml:space="preserve"> </w:t>
      </w:r>
      <w:r w:rsidR="002834B6">
        <w:rPr>
          <w:rFonts w:ascii="Times New Roman" w:hAnsi="Times New Roman"/>
          <w:sz w:val="24"/>
          <w:szCs w:val="24"/>
        </w:rPr>
        <w:t>her</w:t>
      </w:r>
      <w:r w:rsidR="00627E0F">
        <w:rPr>
          <w:rFonts w:ascii="Times New Roman" w:hAnsi="Times New Roman"/>
          <w:sz w:val="24"/>
          <w:szCs w:val="24"/>
        </w:rPr>
        <w:t xml:space="preserve"> (</w:t>
      </w:r>
      <w:r w:rsidR="002834B6">
        <w:rPr>
          <w:rFonts w:ascii="Times New Roman" w:hAnsi="Times New Roman"/>
          <w:sz w:val="24"/>
          <w:szCs w:val="24"/>
        </w:rPr>
        <w:t>librarian</w:t>
      </w:r>
      <w:r w:rsidR="00627E0F">
        <w:rPr>
          <w:rFonts w:ascii="Times New Roman" w:hAnsi="Times New Roman"/>
          <w:sz w:val="24"/>
          <w:szCs w:val="24"/>
        </w:rPr>
        <w:t>) and the other children</w:t>
      </w:r>
      <w:r>
        <w:rPr>
          <w:rFonts w:ascii="Times New Roman" w:hAnsi="Times New Roman"/>
          <w:sz w:val="24"/>
          <w:szCs w:val="24"/>
        </w:rPr>
        <w:t xml:space="preserve"> about important events in the text and illustrations.  Even though all of these children are at the preschool level, three to five year old can begin to foster the strategies necessary to infer information and ultimately begin to comprehend the text. In fact,</w:t>
      </w:r>
      <w:r w:rsidR="002834B6" w:rsidRPr="002834B6">
        <w:rPr>
          <w:rFonts w:ascii="Times New Roman" w:hAnsi="Times New Roman"/>
          <w:sz w:val="24"/>
          <w:szCs w:val="24"/>
        </w:rPr>
        <w:t xml:space="preserve"> </w:t>
      </w:r>
      <w:r w:rsidR="002834B6">
        <w:rPr>
          <w:rFonts w:ascii="Times New Roman" w:hAnsi="Times New Roman"/>
          <w:sz w:val="24"/>
          <w:szCs w:val="24"/>
        </w:rPr>
        <w:t>Van Kleeck (2008) discussed instances from studies that show that skills necessary for reading can be found as early as age four and if those skills aren’t encouraged than it is likely the child will be behind, and in often times, stay behind. In addition, Van Kleeck (2008)</w:t>
      </w:r>
      <w:r w:rsidR="002834B6" w:rsidRPr="002834B6">
        <w:rPr>
          <w:rFonts w:ascii="Times New Roman" w:hAnsi="Times New Roman"/>
          <w:sz w:val="24"/>
          <w:szCs w:val="24"/>
        </w:rPr>
        <w:t xml:space="preserve"> </w:t>
      </w:r>
      <w:r w:rsidR="002834B6">
        <w:rPr>
          <w:rFonts w:ascii="Times New Roman" w:hAnsi="Times New Roman"/>
          <w:sz w:val="24"/>
          <w:szCs w:val="24"/>
        </w:rPr>
        <w:t xml:space="preserve">described that family story time is more common in middle-class European American families and these children seem to foster “higher levels of reasoning that is required for inferencing” (p629). This is why it is important to encourage story time in families with “children at risk for later reading comprehension, language disorders, lower ses, and non-native English speakers” (van Kleeck, 2008, p628). Teaching skills </w:t>
      </w:r>
      <w:r>
        <w:rPr>
          <w:rFonts w:ascii="Times New Roman" w:hAnsi="Times New Roman"/>
          <w:sz w:val="24"/>
          <w:szCs w:val="24"/>
        </w:rPr>
        <w:t xml:space="preserve">that foster inferencing at the preschool level could bridge the gap that often is present in older grades when it comes to comprehension. </w:t>
      </w:r>
    </w:p>
    <w:p w:rsidR="00CE7338" w:rsidRDefault="00CE7338" w:rsidP="0090636D">
      <w:pPr>
        <w:spacing w:line="480" w:lineRule="auto"/>
        <w:rPr>
          <w:rFonts w:ascii="Times New Roman" w:hAnsi="Times New Roman"/>
          <w:sz w:val="24"/>
          <w:szCs w:val="24"/>
        </w:rPr>
      </w:pPr>
      <w:r>
        <w:rPr>
          <w:rFonts w:ascii="Times New Roman" w:hAnsi="Times New Roman"/>
          <w:sz w:val="24"/>
          <w:szCs w:val="24"/>
        </w:rPr>
        <w:lastRenderedPageBreak/>
        <w:tab/>
        <w:t>Shared readings, such as story time, don’t have to be limited to the preschool environment or the age brackets of three to five. There are many opportunities to encourage inferencing strategies in the elementary grades to further</w:t>
      </w:r>
      <w:r w:rsidR="002834B6">
        <w:rPr>
          <w:rFonts w:ascii="Times New Roman" w:hAnsi="Times New Roman"/>
          <w:sz w:val="24"/>
          <w:szCs w:val="24"/>
        </w:rPr>
        <w:t xml:space="preserve"> comprehension. Shared readings are</w:t>
      </w:r>
      <w:r>
        <w:rPr>
          <w:rFonts w:ascii="Times New Roman" w:hAnsi="Times New Roman"/>
          <w:sz w:val="24"/>
          <w:szCs w:val="24"/>
        </w:rPr>
        <w:t xml:space="preserve"> a great example of teaching inferencing strategies in the early grades. Once children have learned to read</w:t>
      </w:r>
      <w:r w:rsidR="002834B6">
        <w:rPr>
          <w:rFonts w:ascii="Times New Roman" w:hAnsi="Times New Roman"/>
          <w:sz w:val="24"/>
          <w:szCs w:val="24"/>
        </w:rPr>
        <w:t>,</w:t>
      </w:r>
      <w:r>
        <w:rPr>
          <w:rFonts w:ascii="Times New Roman" w:hAnsi="Times New Roman"/>
          <w:sz w:val="24"/>
          <w:szCs w:val="24"/>
        </w:rPr>
        <w:t xml:space="preserve"> they can choose stories and create their own predictions and then share that prediction with others. Shared reading does not have to be independent reading; it can range from read alouds in class to book clubs. A great example of teaching inferencing strategies would for the teacher to model what inferencing should look and sound like. </w:t>
      </w:r>
      <w:r w:rsidR="002834B6">
        <w:rPr>
          <w:rFonts w:ascii="Times New Roman" w:hAnsi="Times New Roman"/>
          <w:sz w:val="24"/>
          <w:szCs w:val="24"/>
        </w:rPr>
        <w:t>For instance</w:t>
      </w:r>
      <w:r w:rsidR="002C510B">
        <w:rPr>
          <w:rFonts w:ascii="Times New Roman" w:hAnsi="Times New Roman"/>
          <w:sz w:val="24"/>
          <w:szCs w:val="24"/>
        </w:rPr>
        <w:t>, a</w:t>
      </w:r>
      <w:r>
        <w:rPr>
          <w:rFonts w:ascii="Times New Roman" w:hAnsi="Times New Roman"/>
          <w:sz w:val="24"/>
          <w:szCs w:val="24"/>
        </w:rPr>
        <w:t xml:space="preserve"> teacher chooses a story and reads it aloud to the class, pausing every so often, especially after important events to talk about </w:t>
      </w:r>
      <w:r w:rsidR="002834B6">
        <w:rPr>
          <w:rFonts w:ascii="Times New Roman" w:hAnsi="Times New Roman"/>
          <w:sz w:val="24"/>
          <w:szCs w:val="24"/>
        </w:rPr>
        <w:t>it. The teacher would offer his or her</w:t>
      </w:r>
      <w:r>
        <w:rPr>
          <w:rFonts w:ascii="Times New Roman" w:hAnsi="Times New Roman"/>
          <w:sz w:val="24"/>
          <w:szCs w:val="24"/>
        </w:rPr>
        <w:t xml:space="preserve"> prediction or thoughts about the story and explain why they feel that way, pulling information </w:t>
      </w:r>
      <w:r w:rsidR="00B34891">
        <w:rPr>
          <w:rFonts w:ascii="Times New Roman" w:hAnsi="Times New Roman"/>
          <w:sz w:val="24"/>
          <w:szCs w:val="24"/>
        </w:rPr>
        <w:t>from the text and illustrations (Fisher et al., 2008).</w:t>
      </w:r>
      <w:r>
        <w:rPr>
          <w:rFonts w:ascii="Times New Roman" w:hAnsi="Times New Roman"/>
          <w:sz w:val="24"/>
          <w:szCs w:val="24"/>
        </w:rPr>
        <w:t xml:space="preserve"> The teacher should continue to model this inferencing strategy, gradually encouraging the students to make their own predictions and pull their ideas from the text and illustrations. Think aloud strategies </w:t>
      </w:r>
      <w:r w:rsidR="00B34891">
        <w:rPr>
          <w:rFonts w:ascii="Times New Roman" w:hAnsi="Times New Roman"/>
          <w:sz w:val="24"/>
          <w:szCs w:val="24"/>
        </w:rPr>
        <w:t>to encourage inferencing can be</w:t>
      </w:r>
    </w:p>
    <w:p w:rsidR="00CE7338" w:rsidRDefault="00AD69EB" w:rsidP="0090636D">
      <w:pPr>
        <w:spacing w:line="480" w:lineRule="auto"/>
        <w:rPr>
          <w:rFonts w:ascii="Times New Roman" w:hAnsi="Times New Roman"/>
          <w:sz w:val="24"/>
          <w:szCs w:val="24"/>
        </w:rPr>
      </w:pPr>
      <w:r w:rsidRPr="00AD69EB">
        <w:rPr>
          <w:noProof/>
        </w:rPr>
        <w:pict>
          <v:shapetype id="_x0000_t202" coordsize="21600,21600" o:spt="202" path="m,l,21600r21600,l21600,xe">
            <v:stroke joinstyle="miter"/>
            <v:path gradientshapeok="t" o:connecttype="rect"/>
          </v:shapetype>
          <v:shape id="_x0000_s1026" type="#_x0000_t202" style="position:absolute;margin-left:156.55pt;margin-top:-18.8pt;width:208.25pt;height:210pt;z-index:251658240">
            <v:textbox style="mso-next-textbox:#_x0000_s1026">
              <w:txbxContent>
                <w:p w:rsidR="00CE7338" w:rsidRPr="0068179D" w:rsidRDefault="00CE7338" w:rsidP="00C1360E">
                  <w:pPr>
                    <w:jc w:val="center"/>
                    <w:rPr>
                      <w:rFonts w:ascii="Times New Roman" w:hAnsi="Times New Roman"/>
                      <w:sz w:val="20"/>
                      <w:szCs w:val="20"/>
                      <w:u w:val="single"/>
                    </w:rPr>
                  </w:pPr>
                  <w:r w:rsidRPr="0068179D">
                    <w:rPr>
                      <w:rFonts w:ascii="Times New Roman" w:hAnsi="Times New Roman"/>
                      <w:sz w:val="20"/>
                      <w:szCs w:val="20"/>
                      <w:u w:val="single"/>
                    </w:rPr>
                    <w:t>Think Aloud Strategies</w:t>
                  </w:r>
                </w:p>
                <w:p w:rsidR="00CE7338" w:rsidRPr="00C1360E" w:rsidRDefault="00CE7338" w:rsidP="00C1360E">
                  <w:pPr>
                    <w:pStyle w:val="ListParagraph"/>
                    <w:numPr>
                      <w:ilvl w:val="0"/>
                      <w:numId w:val="1"/>
                    </w:numPr>
                    <w:rPr>
                      <w:rFonts w:ascii="Times New Roman" w:hAnsi="Times New Roman"/>
                      <w:sz w:val="20"/>
                      <w:szCs w:val="20"/>
                    </w:rPr>
                  </w:pPr>
                  <w:r w:rsidRPr="00C1360E">
                    <w:rPr>
                      <w:rFonts w:ascii="Times New Roman" w:hAnsi="Times New Roman"/>
                      <w:sz w:val="20"/>
                      <w:szCs w:val="20"/>
                    </w:rPr>
                    <w:t>Activating background</w:t>
                  </w:r>
                </w:p>
                <w:p w:rsidR="00CE7338" w:rsidRPr="00C1360E" w:rsidRDefault="00CE7338" w:rsidP="00C1360E">
                  <w:pPr>
                    <w:pStyle w:val="ListParagraph"/>
                    <w:numPr>
                      <w:ilvl w:val="0"/>
                      <w:numId w:val="1"/>
                    </w:numPr>
                    <w:rPr>
                      <w:rFonts w:ascii="Times New Roman" w:hAnsi="Times New Roman"/>
                      <w:sz w:val="20"/>
                      <w:szCs w:val="20"/>
                    </w:rPr>
                  </w:pPr>
                  <w:r w:rsidRPr="00C1360E">
                    <w:rPr>
                      <w:rFonts w:ascii="Times New Roman" w:hAnsi="Times New Roman"/>
                      <w:sz w:val="20"/>
                      <w:szCs w:val="20"/>
                    </w:rPr>
                    <w:t>Summarizing</w:t>
                  </w:r>
                </w:p>
                <w:p w:rsidR="00CE7338" w:rsidRPr="00C1360E" w:rsidRDefault="00CE7338" w:rsidP="00C1360E">
                  <w:pPr>
                    <w:pStyle w:val="ListParagraph"/>
                    <w:numPr>
                      <w:ilvl w:val="0"/>
                      <w:numId w:val="1"/>
                    </w:numPr>
                    <w:rPr>
                      <w:rFonts w:ascii="Times New Roman" w:hAnsi="Times New Roman"/>
                      <w:sz w:val="20"/>
                      <w:szCs w:val="20"/>
                    </w:rPr>
                  </w:pPr>
                  <w:r w:rsidRPr="00C1360E">
                    <w:rPr>
                      <w:rFonts w:ascii="Times New Roman" w:hAnsi="Times New Roman"/>
                      <w:sz w:val="20"/>
                      <w:szCs w:val="20"/>
                    </w:rPr>
                    <w:t>Predicting</w:t>
                  </w:r>
                </w:p>
                <w:p w:rsidR="00CE7338" w:rsidRPr="00C1360E" w:rsidRDefault="00CE7338" w:rsidP="00C1360E">
                  <w:pPr>
                    <w:pStyle w:val="ListParagraph"/>
                    <w:numPr>
                      <w:ilvl w:val="0"/>
                      <w:numId w:val="1"/>
                    </w:numPr>
                    <w:rPr>
                      <w:rFonts w:ascii="Times New Roman" w:hAnsi="Times New Roman"/>
                      <w:sz w:val="20"/>
                      <w:szCs w:val="20"/>
                    </w:rPr>
                  </w:pPr>
                  <w:r w:rsidRPr="00C1360E">
                    <w:rPr>
                      <w:rFonts w:ascii="Times New Roman" w:hAnsi="Times New Roman"/>
                      <w:sz w:val="20"/>
                      <w:szCs w:val="20"/>
                    </w:rPr>
                    <w:t>Clarifying</w:t>
                  </w:r>
                </w:p>
                <w:p w:rsidR="00CE7338" w:rsidRPr="00C1360E" w:rsidRDefault="00CE7338" w:rsidP="00C1360E">
                  <w:pPr>
                    <w:pStyle w:val="ListParagraph"/>
                    <w:numPr>
                      <w:ilvl w:val="0"/>
                      <w:numId w:val="1"/>
                    </w:numPr>
                    <w:rPr>
                      <w:rFonts w:ascii="Times New Roman" w:hAnsi="Times New Roman"/>
                      <w:sz w:val="20"/>
                      <w:szCs w:val="20"/>
                    </w:rPr>
                  </w:pPr>
                  <w:r w:rsidRPr="00C1360E">
                    <w:rPr>
                      <w:rFonts w:ascii="Times New Roman" w:hAnsi="Times New Roman"/>
                      <w:sz w:val="20"/>
                      <w:szCs w:val="20"/>
                    </w:rPr>
                    <w:t>Questioning</w:t>
                  </w:r>
                </w:p>
                <w:p w:rsidR="00CE7338" w:rsidRPr="00C1360E" w:rsidRDefault="00CE7338" w:rsidP="00C1360E">
                  <w:pPr>
                    <w:pStyle w:val="ListParagraph"/>
                    <w:numPr>
                      <w:ilvl w:val="0"/>
                      <w:numId w:val="1"/>
                    </w:numPr>
                    <w:rPr>
                      <w:rFonts w:ascii="Times New Roman" w:hAnsi="Times New Roman"/>
                      <w:sz w:val="20"/>
                      <w:szCs w:val="20"/>
                    </w:rPr>
                  </w:pPr>
                  <w:r w:rsidRPr="00C1360E">
                    <w:rPr>
                      <w:rFonts w:ascii="Times New Roman" w:hAnsi="Times New Roman"/>
                      <w:sz w:val="20"/>
                      <w:szCs w:val="20"/>
                    </w:rPr>
                    <w:t>Visualizing</w:t>
                  </w:r>
                </w:p>
                <w:p w:rsidR="00CE7338" w:rsidRPr="00C1360E" w:rsidRDefault="00CE7338" w:rsidP="00C1360E">
                  <w:pPr>
                    <w:pStyle w:val="ListParagraph"/>
                    <w:numPr>
                      <w:ilvl w:val="0"/>
                      <w:numId w:val="1"/>
                    </w:numPr>
                    <w:rPr>
                      <w:rFonts w:ascii="Times New Roman" w:hAnsi="Times New Roman"/>
                      <w:sz w:val="20"/>
                      <w:szCs w:val="20"/>
                    </w:rPr>
                  </w:pPr>
                  <w:r w:rsidRPr="00C1360E">
                    <w:rPr>
                      <w:rFonts w:ascii="Times New Roman" w:hAnsi="Times New Roman"/>
                      <w:sz w:val="20"/>
                      <w:szCs w:val="20"/>
                    </w:rPr>
                    <w:t>Monitoring</w:t>
                  </w:r>
                </w:p>
                <w:p w:rsidR="00CE7338" w:rsidRPr="00C1360E" w:rsidRDefault="00CE7338" w:rsidP="00C1360E">
                  <w:pPr>
                    <w:pStyle w:val="ListParagraph"/>
                    <w:numPr>
                      <w:ilvl w:val="0"/>
                      <w:numId w:val="1"/>
                    </w:numPr>
                    <w:rPr>
                      <w:rFonts w:ascii="Times New Roman" w:hAnsi="Times New Roman"/>
                      <w:sz w:val="20"/>
                      <w:szCs w:val="20"/>
                    </w:rPr>
                  </w:pPr>
                  <w:r w:rsidRPr="00C1360E">
                    <w:rPr>
                      <w:rFonts w:ascii="Times New Roman" w:hAnsi="Times New Roman"/>
                      <w:sz w:val="20"/>
                      <w:szCs w:val="20"/>
                    </w:rPr>
                    <w:t>Synthesizing</w:t>
                  </w:r>
                </w:p>
                <w:p w:rsidR="00CE7338" w:rsidRPr="00C1360E" w:rsidRDefault="00CE7338" w:rsidP="00C1360E">
                  <w:pPr>
                    <w:pStyle w:val="ListParagraph"/>
                    <w:numPr>
                      <w:ilvl w:val="0"/>
                      <w:numId w:val="1"/>
                    </w:numPr>
                    <w:rPr>
                      <w:rFonts w:ascii="Times New Roman" w:hAnsi="Times New Roman"/>
                      <w:sz w:val="20"/>
                      <w:szCs w:val="20"/>
                    </w:rPr>
                  </w:pPr>
                  <w:r w:rsidRPr="00C1360E">
                    <w:rPr>
                      <w:rFonts w:ascii="Times New Roman" w:hAnsi="Times New Roman"/>
                      <w:sz w:val="20"/>
                      <w:szCs w:val="20"/>
                    </w:rPr>
                    <w:t>Evaluating</w:t>
                  </w:r>
                </w:p>
                <w:p w:rsidR="00CE7338" w:rsidRPr="00C1360E" w:rsidRDefault="00CE7338" w:rsidP="00C1360E">
                  <w:pPr>
                    <w:pStyle w:val="ListParagraph"/>
                    <w:numPr>
                      <w:ilvl w:val="0"/>
                      <w:numId w:val="1"/>
                    </w:numPr>
                    <w:rPr>
                      <w:rFonts w:ascii="Times New Roman" w:hAnsi="Times New Roman"/>
                      <w:sz w:val="20"/>
                      <w:szCs w:val="20"/>
                    </w:rPr>
                  </w:pPr>
                  <w:r w:rsidRPr="00C1360E">
                    <w:rPr>
                      <w:rFonts w:ascii="Times New Roman" w:hAnsi="Times New Roman"/>
                      <w:sz w:val="20"/>
                      <w:szCs w:val="20"/>
                    </w:rPr>
                    <w:t>Connecting</w:t>
                  </w:r>
                </w:p>
                <w:p w:rsidR="00CE7338" w:rsidRPr="00C1360E" w:rsidRDefault="00CE7338" w:rsidP="00C1360E">
                  <w:pPr>
                    <w:ind w:left="360"/>
                    <w:rPr>
                      <w:rFonts w:ascii="Times New Roman" w:hAnsi="Times New Roman"/>
                      <w:sz w:val="20"/>
                      <w:szCs w:val="20"/>
                    </w:rPr>
                  </w:pPr>
                  <w:r w:rsidRPr="00C1360E">
                    <w:rPr>
                      <w:rFonts w:ascii="Times New Roman" w:hAnsi="Times New Roman"/>
                      <w:sz w:val="20"/>
                      <w:szCs w:val="20"/>
                    </w:rPr>
                    <w:t>Adapted from (Fisher et al., 2008, p</w:t>
                  </w:r>
                  <w:r>
                    <w:rPr>
                      <w:rFonts w:ascii="Times New Roman" w:hAnsi="Times New Roman"/>
                      <w:sz w:val="20"/>
                      <w:szCs w:val="20"/>
                    </w:rPr>
                    <w:t>.</w:t>
                  </w:r>
                  <w:r w:rsidRPr="00C1360E">
                    <w:rPr>
                      <w:rFonts w:ascii="Times New Roman" w:hAnsi="Times New Roman"/>
                      <w:sz w:val="20"/>
                      <w:szCs w:val="20"/>
                    </w:rPr>
                    <w:t>550)</w:t>
                  </w:r>
                </w:p>
              </w:txbxContent>
            </v:textbox>
          </v:shape>
        </w:pict>
      </w:r>
      <w:r w:rsidR="00CE7338">
        <w:rPr>
          <w:rFonts w:ascii="Times New Roman" w:hAnsi="Times New Roman"/>
          <w:sz w:val="24"/>
          <w:szCs w:val="24"/>
        </w:rPr>
        <w:tab/>
      </w:r>
    </w:p>
    <w:p w:rsidR="00CE7338" w:rsidRDefault="00CE7338" w:rsidP="0090636D">
      <w:pPr>
        <w:spacing w:line="480" w:lineRule="auto"/>
        <w:rPr>
          <w:rFonts w:ascii="Times New Roman" w:hAnsi="Times New Roman"/>
          <w:sz w:val="24"/>
          <w:szCs w:val="24"/>
        </w:rPr>
      </w:pPr>
    </w:p>
    <w:p w:rsidR="00CE7338" w:rsidRDefault="00CE7338" w:rsidP="0090636D">
      <w:pPr>
        <w:spacing w:line="480" w:lineRule="auto"/>
        <w:rPr>
          <w:rFonts w:ascii="Times New Roman" w:hAnsi="Times New Roman"/>
          <w:sz w:val="24"/>
          <w:szCs w:val="24"/>
        </w:rPr>
      </w:pPr>
    </w:p>
    <w:p w:rsidR="00CE7338" w:rsidRDefault="00CE7338" w:rsidP="0090636D">
      <w:pPr>
        <w:spacing w:line="480" w:lineRule="auto"/>
        <w:rPr>
          <w:rFonts w:ascii="Times New Roman" w:hAnsi="Times New Roman"/>
          <w:sz w:val="24"/>
          <w:szCs w:val="24"/>
        </w:rPr>
      </w:pPr>
    </w:p>
    <w:p w:rsidR="00CE7338" w:rsidRDefault="00CE7338" w:rsidP="0090636D">
      <w:pPr>
        <w:spacing w:line="480" w:lineRule="auto"/>
        <w:rPr>
          <w:rFonts w:ascii="Times New Roman" w:hAnsi="Times New Roman"/>
          <w:sz w:val="24"/>
          <w:szCs w:val="24"/>
        </w:rPr>
      </w:pPr>
    </w:p>
    <w:p w:rsidR="00CE7338" w:rsidRDefault="00CE7338" w:rsidP="0090636D">
      <w:pPr>
        <w:spacing w:line="480" w:lineRule="auto"/>
        <w:rPr>
          <w:rFonts w:ascii="Times New Roman" w:hAnsi="Times New Roman"/>
          <w:sz w:val="24"/>
          <w:szCs w:val="24"/>
        </w:rPr>
      </w:pPr>
    </w:p>
    <w:p w:rsidR="00CE7338" w:rsidRDefault="00CE7338" w:rsidP="00C1360E">
      <w:pPr>
        <w:spacing w:line="480" w:lineRule="auto"/>
        <w:ind w:firstLine="720"/>
        <w:rPr>
          <w:rFonts w:ascii="Times New Roman" w:hAnsi="Times New Roman"/>
          <w:sz w:val="24"/>
          <w:szCs w:val="24"/>
        </w:rPr>
      </w:pPr>
      <w:r>
        <w:rPr>
          <w:rFonts w:ascii="Times New Roman" w:hAnsi="Times New Roman"/>
          <w:sz w:val="24"/>
          <w:szCs w:val="24"/>
        </w:rPr>
        <w:lastRenderedPageBreak/>
        <w:t>An interesting strategy that encourages inferencing and allows the teacher to model what inferencing should look like is the “How Do You Know” strategy developed by Richards &amp; Anderson (2003). This strategy includes the teacher providing examples of inferencing during a reading by pulling information from the text or illustrations to make a prediction about the story. Using this strategy’s “read aloud questioning” encourages dialect among the students which promotes cooperative learning, which is a huge part of my own personal teaching style. During the “read aloud questing” the teacher will allow students to explain the</w:t>
      </w:r>
      <w:r w:rsidR="00B34891">
        <w:rPr>
          <w:rFonts w:ascii="Times New Roman" w:hAnsi="Times New Roman"/>
          <w:sz w:val="24"/>
          <w:szCs w:val="24"/>
        </w:rPr>
        <w:t>ir predictions and then offer</w:t>
      </w:r>
      <w:r>
        <w:rPr>
          <w:rFonts w:ascii="Times New Roman" w:hAnsi="Times New Roman"/>
          <w:sz w:val="24"/>
          <w:szCs w:val="24"/>
        </w:rPr>
        <w:t xml:space="preserve"> the question: “How Do You Know?” Students should be able to explain their predictions based on what they have read or experienced while looking at the illustrations. Richards &amp; Anderson (2003) documented the benefits of cooperative learning and the opportunity for alternative assessments found with using this strategy and how it “helps emergent readers focus their attention on important information that is explicitly stated in storybooks and depicted in their illustrations” (p.291).</w:t>
      </w:r>
    </w:p>
    <w:p w:rsidR="00CE7338" w:rsidRDefault="00B34891" w:rsidP="0090636D">
      <w:pPr>
        <w:spacing w:line="480" w:lineRule="auto"/>
        <w:rPr>
          <w:rFonts w:ascii="Times New Roman" w:hAnsi="Times New Roman"/>
          <w:sz w:val="24"/>
          <w:szCs w:val="24"/>
        </w:rPr>
      </w:pPr>
      <w:r>
        <w:rPr>
          <w:rFonts w:ascii="Times New Roman" w:hAnsi="Times New Roman"/>
          <w:sz w:val="24"/>
          <w:szCs w:val="24"/>
        </w:rPr>
        <w:tab/>
        <w:t>Older</w:t>
      </w:r>
      <w:r w:rsidR="00CE7338">
        <w:rPr>
          <w:rFonts w:ascii="Times New Roman" w:hAnsi="Times New Roman"/>
          <w:sz w:val="24"/>
          <w:szCs w:val="24"/>
        </w:rPr>
        <w:t xml:space="preserve"> or proficient readers can also benefit from shared readings while fostering strategies necessary for inferencing to furthe</w:t>
      </w:r>
      <w:r>
        <w:rPr>
          <w:rFonts w:ascii="Times New Roman" w:hAnsi="Times New Roman"/>
          <w:sz w:val="24"/>
          <w:szCs w:val="24"/>
        </w:rPr>
        <w:t>r comprehension. It seems to me</w:t>
      </w:r>
      <w:r w:rsidR="00CE7338">
        <w:rPr>
          <w:rFonts w:ascii="Times New Roman" w:hAnsi="Times New Roman"/>
          <w:sz w:val="24"/>
          <w:szCs w:val="24"/>
        </w:rPr>
        <w:t xml:space="preserve"> that in older grades, teachers focus on more extensive content while having shared readings. At this point, around second or third grade, shared readings can be more than just the teacher utilizing story time as a point to model inferencing. Shared readings can model children reading various books silently or to each other and then ver</w:t>
      </w:r>
      <w:r>
        <w:rPr>
          <w:rFonts w:ascii="Times New Roman" w:hAnsi="Times New Roman"/>
          <w:sz w:val="24"/>
          <w:szCs w:val="24"/>
        </w:rPr>
        <w:t>bally or in written style, voicing their inferences</w:t>
      </w:r>
      <w:r w:rsidR="00CE7338">
        <w:rPr>
          <w:rFonts w:ascii="Times New Roman" w:hAnsi="Times New Roman"/>
          <w:sz w:val="24"/>
          <w:szCs w:val="24"/>
        </w:rPr>
        <w:t xml:space="preserve"> and connections found within the text or illustrations. I have personally experienced this sort of shared readings in my field work and thought it worked very well. Fisher, Frey, &amp; Lapp (2008) conducted a study that tested the necessity of shared readings in the classroom and how important it is for teachers to model appropriate strategies necessary for inferencing that uses other components of reading. </w:t>
      </w:r>
      <w:r w:rsidR="00CE7338">
        <w:rPr>
          <w:rFonts w:ascii="Times New Roman" w:hAnsi="Times New Roman"/>
          <w:sz w:val="24"/>
          <w:szCs w:val="24"/>
        </w:rPr>
        <w:lastRenderedPageBreak/>
        <w:t xml:space="preserve">The method used by (Fisher et al., 2008) concentrated on interactive read-alouds used in grades 3-8 that had expertise in </w:t>
      </w:r>
      <w:r>
        <w:rPr>
          <w:rFonts w:ascii="Times New Roman" w:hAnsi="Times New Roman"/>
          <w:sz w:val="24"/>
          <w:szCs w:val="24"/>
        </w:rPr>
        <w:t>shared readings. The researcher</w:t>
      </w:r>
      <w:r w:rsidR="00CE7338">
        <w:rPr>
          <w:rFonts w:ascii="Times New Roman" w:hAnsi="Times New Roman"/>
          <w:sz w:val="24"/>
          <w:szCs w:val="24"/>
        </w:rPr>
        <w:t>s</w:t>
      </w:r>
      <w:r>
        <w:rPr>
          <w:rFonts w:ascii="Times New Roman" w:hAnsi="Times New Roman"/>
          <w:sz w:val="24"/>
          <w:szCs w:val="24"/>
        </w:rPr>
        <w:t xml:space="preserve">’, </w:t>
      </w:r>
      <w:r w:rsidR="00CE7338">
        <w:rPr>
          <w:rFonts w:ascii="Times New Roman" w:hAnsi="Times New Roman"/>
          <w:sz w:val="24"/>
          <w:szCs w:val="24"/>
        </w:rPr>
        <w:t xml:space="preserve">Fisher et al., </w:t>
      </w:r>
      <w:r>
        <w:rPr>
          <w:rFonts w:ascii="Times New Roman" w:hAnsi="Times New Roman"/>
          <w:sz w:val="24"/>
          <w:szCs w:val="24"/>
        </w:rPr>
        <w:t>(</w:t>
      </w:r>
      <w:r w:rsidR="00CE7338">
        <w:rPr>
          <w:rFonts w:ascii="Times New Roman" w:hAnsi="Times New Roman"/>
          <w:sz w:val="24"/>
          <w:szCs w:val="24"/>
        </w:rPr>
        <w:t>2008) findings suggested that “expert teachers should focus their modeling during shared reading on four categories: comprehension, vocabulary, text structures, and text features” (p.548). This study is a great example of what I have seen out in the field. Shared readings are</w:t>
      </w:r>
      <w:r>
        <w:rPr>
          <w:rFonts w:ascii="Times New Roman" w:hAnsi="Times New Roman"/>
          <w:sz w:val="24"/>
          <w:szCs w:val="24"/>
        </w:rPr>
        <w:t xml:space="preserve"> still very present;</w:t>
      </w:r>
      <w:r w:rsidR="00CE7338">
        <w:rPr>
          <w:rFonts w:ascii="Times New Roman" w:hAnsi="Times New Roman"/>
          <w:sz w:val="24"/>
          <w:szCs w:val="24"/>
        </w:rPr>
        <w:t xml:space="preserve"> however, students are taught to draw inferences from many other text components to further their comprehension. </w:t>
      </w:r>
    </w:p>
    <w:p w:rsidR="00CE7338" w:rsidRDefault="00F00F7D" w:rsidP="0090636D">
      <w:pPr>
        <w:spacing w:line="480" w:lineRule="auto"/>
        <w:rPr>
          <w:rFonts w:ascii="Times New Roman" w:hAnsi="Times New Roman"/>
          <w:sz w:val="24"/>
          <w:szCs w:val="24"/>
        </w:rPr>
      </w:pPr>
      <w:r>
        <w:rPr>
          <w:rFonts w:ascii="Times New Roman" w:hAnsi="Times New Roman"/>
          <w:noProof/>
          <w:sz w:val="24"/>
          <w:szCs w:val="24"/>
        </w:rPr>
        <w:pict>
          <v:shapetype id="_x0000_t32" coordsize="21600,21600" o:spt="32" o:oned="t" path="m,l21600,21600e" filled="f">
            <v:path arrowok="t" fillok="f" o:connecttype="none"/>
            <o:lock v:ext="edit" shapetype="t"/>
          </v:shapetype>
          <v:shape id="_x0000_s1049" type="#_x0000_t32" style="position:absolute;margin-left:402.75pt;margin-top:333.75pt;width:0;height:14.3pt;z-index:251678720" o:connectortype="straight">
            <v:stroke endarrow="block"/>
          </v:shape>
        </w:pict>
      </w:r>
      <w:r>
        <w:rPr>
          <w:rFonts w:ascii="Times New Roman" w:hAnsi="Times New Roman"/>
          <w:noProof/>
          <w:sz w:val="24"/>
          <w:szCs w:val="24"/>
        </w:rPr>
        <w:pict>
          <v:shape id="_x0000_s1048" type="#_x0000_t32" style="position:absolute;margin-left:402.75pt;margin-top:274.1pt;width:0;height:12.3pt;z-index:251677696" o:connectortype="straight">
            <v:stroke endarrow="block"/>
          </v:shape>
        </w:pict>
      </w:r>
      <w:r>
        <w:rPr>
          <w:rFonts w:ascii="Times New Roman" w:hAnsi="Times New Roman"/>
          <w:noProof/>
          <w:sz w:val="24"/>
          <w:szCs w:val="24"/>
        </w:rPr>
        <w:pict>
          <v:shape id="_x0000_s1047" type="#_x0000_t32" style="position:absolute;margin-left:42pt;margin-top:405.75pt;width:0;height:10.9pt;z-index:251676672" o:connectortype="straight">
            <v:stroke endarrow="block"/>
          </v:shape>
        </w:pict>
      </w:r>
      <w:r>
        <w:rPr>
          <w:rFonts w:ascii="Times New Roman" w:hAnsi="Times New Roman"/>
          <w:noProof/>
          <w:sz w:val="24"/>
          <w:szCs w:val="24"/>
        </w:rPr>
        <w:pict>
          <v:shape id="_x0000_s1046" type="#_x0000_t32" style="position:absolute;margin-left:36.75pt;margin-top:323.95pt;width:0;height:9.8pt;z-index:251675648" o:connectortype="straight">
            <v:stroke endarrow="block"/>
          </v:shape>
        </w:pict>
      </w:r>
      <w:r>
        <w:rPr>
          <w:rFonts w:ascii="Times New Roman" w:hAnsi="Times New Roman"/>
          <w:noProof/>
          <w:sz w:val="24"/>
          <w:szCs w:val="24"/>
        </w:rPr>
        <w:pict>
          <v:shape id="_x0000_s1045" type="#_x0000_t32" style="position:absolute;margin-left:36.75pt;margin-top:269.65pt;width:0;height:13.5pt;z-index:251674624" o:connectortype="straight">
            <v:stroke endarrow="block"/>
          </v:shape>
        </w:pict>
      </w:r>
      <w:r>
        <w:rPr>
          <w:rFonts w:ascii="Times New Roman" w:hAnsi="Times New Roman"/>
          <w:noProof/>
          <w:sz w:val="24"/>
          <w:szCs w:val="24"/>
        </w:rPr>
        <w:pict>
          <v:shape id="_x0000_s1044" type="#_x0000_t32" style="position:absolute;margin-left:398.25pt;margin-top:189.4pt;width:0;height:54pt;z-index:251673600" o:connectortype="straight">
            <v:stroke endarrow="block"/>
          </v:shape>
        </w:pict>
      </w:r>
      <w:r>
        <w:rPr>
          <w:rFonts w:ascii="Times New Roman" w:hAnsi="Times New Roman"/>
          <w:noProof/>
          <w:sz w:val="24"/>
          <w:szCs w:val="24"/>
        </w:rPr>
        <w:pict>
          <v:shape id="_x0000_s1043" type="#_x0000_t32" style="position:absolute;margin-left:276.8pt;margin-top:188.65pt;width:121.45pt;height:.75pt;flip:y;z-index:251672576" o:connectortype="straight"/>
        </w:pict>
      </w:r>
      <w:r>
        <w:rPr>
          <w:rFonts w:ascii="Times New Roman" w:hAnsi="Times New Roman"/>
          <w:noProof/>
          <w:sz w:val="24"/>
          <w:szCs w:val="24"/>
        </w:rPr>
        <w:pict>
          <v:shape id="_x0000_s1042" type="#_x0000_t32" style="position:absolute;margin-left:42pt;margin-top:189.4pt;width:0;height:54pt;z-index:251671552" o:connectortype="straight">
            <v:stroke endarrow="block"/>
          </v:shape>
        </w:pict>
      </w:r>
      <w:r>
        <w:rPr>
          <w:rFonts w:ascii="Times New Roman" w:hAnsi="Times New Roman"/>
          <w:noProof/>
          <w:sz w:val="24"/>
          <w:szCs w:val="24"/>
        </w:rPr>
        <w:pict>
          <v:shape id="_x0000_s1041" type="#_x0000_t32" style="position:absolute;margin-left:42pt;margin-top:188.65pt;width:123pt;height:.75pt;flip:x y;z-index:251670528" o:connectortype="straight"/>
        </w:pict>
      </w:r>
      <w:r>
        <w:rPr>
          <w:rFonts w:ascii="Times New Roman" w:hAnsi="Times New Roman"/>
          <w:noProof/>
          <w:sz w:val="24"/>
          <w:szCs w:val="24"/>
        </w:rPr>
        <w:pict>
          <v:shape id="_x0000_s1040" type="#_x0000_t32" style="position:absolute;margin-left:219pt;margin-top:157.9pt;width:0;height:13.9pt;z-index:251669504" o:connectortype="straight">
            <v:stroke endarrow="block"/>
          </v:shape>
        </w:pict>
      </w:r>
      <w:r>
        <w:rPr>
          <w:rFonts w:ascii="Times New Roman" w:hAnsi="Times New Roman"/>
          <w:noProof/>
          <w:sz w:val="24"/>
          <w:szCs w:val="24"/>
        </w:rPr>
        <w:pict>
          <v:shape id="_x0000_s1039" type="#_x0000_t202" style="position:absolute;margin-left:310.85pt;margin-top:406.65pt;width:186.35pt;height:48.85pt;z-index:251668480;mso-width-percent:400;mso-height-percent:200;mso-width-percent:400;mso-height-percent:200;mso-width-relative:margin;mso-height-relative:margin">
            <v:textbox style="mso-next-textbox:#_x0000_s1039;mso-fit-shape-to-text:t">
              <w:txbxContent>
                <w:p w:rsidR="00F00F7D" w:rsidRDefault="00F00F7D" w:rsidP="00F00F7D">
                  <w:pPr>
                    <w:jc w:val="center"/>
                  </w:pPr>
                  <w:r>
                    <w:t>Concentrate on comprehension, vocab, text structure, and text feature</w:t>
                  </w:r>
                </w:p>
              </w:txbxContent>
            </v:textbox>
          </v:shape>
        </w:pict>
      </w:r>
      <w:r>
        <w:rPr>
          <w:rFonts w:ascii="Times New Roman" w:hAnsi="Times New Roman"/>
          <w:noProof/>
          <w:sz w:val="24"/>
          <w:szCs w:val="24"/>
        </w:rPr>
        <w:pict>
          <v:shape id="_x0000_s1038" type="#_x0000_t202" style="position:absolute;margin-left:310.95pt;margin-top:348.45pt;width:186.35pt;height:48.85pt;z-index:251667456;mso-width-percent:400;mso-height-percent:200;mso-width-percent:400;mso-height-percent:200;mso-width-relative:margin;mso-height-relative:margin">
            <v:textbox style="mso-next-textbox:#_x0000_s1038;mso-fit-shape-to-text:t">
              <w:txbxContent>
                <w:p w:rsidR="00F00F7D" w:rsidRDefault="00F00F7D" w:rsidP="00F00F7D">
                  <w:pPr>
                    <w:jc w:val="center"/>
                  </w:pPr>
                  <w:r>
                    <w:t>Model inferencing strategies on more extensive reading specifics.</w:t>
                  </w:r>
                </w:p>
              </w:txbxContent>
            </v:textbox>
          </v:shape>
        </w:pict>
      </w:r>
      <w:r>
        <w:rPr>
          <w:rFonts w:ascii="Times New Roman" w:hAnsi="Times New Roman"/>
          <w:noProof/>
          <w:sz w:val="24"/>
          <w:szCs w:val="24"/>
        </w:rPr>
        <w:pict>
          <v:shape id="_x0000_s1037" type="#_x0000_t202" style="position:absolute;margin-left:318.75pt;margin-top:286.4pt;width:177.25pt;height:47.35pt;z-index:251666432;mso-width-relative:margin;mso-height-relative:margin">
            <v:textbox style="mso-next-textbox:#_x0000_s1037">
              <w:txbxContent>
                <w:p w:rsidR="00F00F7D" w:rsidRDefault="00F00F7D" w:rsidP="00F00F7D">
                  <w:pPr>
                    <w:spacing w:line="240" w:lineRule="auto"/>
                    <w:jc w:val="center"/>
                  </w:pPr>
                  <w:r>
                    <w:t>Independent reading and sharing thoughts with peers verbally or written.</w:t>
                  </w:r>
                </w:p>
              </w:txbxContent>
            </v:textbox>
          </v:shape>
        </w:pict>
      </w:r>
      <w:r>
        <w:rPr>
          <w:rFonts w:ascii="Times New Roman" w:hAnsi="Times New Roman"/>
          <w:noProof/>
          <w:sz w:val="24"/>
          <w:szCs w:val="24"/>
        </w:rPr>
        <w:pict>
          <v:shape id="_x0000_s1036" type="#_x0000_t202" style="position:absolute;margin-left:338.55pt;margin-top:249.4pt;width:129.4pt;height:24.7pt;z-index:251665408;mso-width-relative:margin;mso-height-relative:margin">
            <v:textbox style="mso-next-textbox:#_x0000_s1036">
              <w:txbxContent>
                <w:p w:rsidR="00F00F7D" w:rsidRDefault="00F00F7D" w:rsidP="00F00F7D">
                  <w:pPr>
                    <w:spacing w:line="240" w:lineRule="auto"/>
                    <w:jc w:val="center"/>
                  </w:pPr>
                  <w:r>
                    <w:t>Older Readers</w:t>
                  </w:r>
                </w:p>
              </w:txbxContent>
            </v:textbox>
          </v:shape>
        </w:pict>
      </w:r>
      <w:r>
        <w:rPr>
          <w:rFonts w:ascii="Times New Roman" w:hAnsi="Times New Roman"/>
          <w:noProof/>
          <w:sz w:val="24"/>
          <w:szCs w:val="24"/>
        </w:rPr>
        <w:pict>
          <v:shape id="_x0000_s1035" type="#_x0000_t202" style="position:absolute;margin-left:-47.45pt;margin-top:417.45pt;width:186.35pt;height:58.25pt;z-index:251664384;mso-width-percent:400;mso-height-percent:200;mso-width-percent:400;mso-height-percent:200;mso-width-relative:margin;mso-height-relative:margin">
            <v:textbox style="mso-next-textbox:#_x0000_s1035;mso-fit-shape-to-text:t">
              <w:txbxContent>
                <w:p w:rsidR="00F00F7D" w:rsidRDefault="00F00F7D" w:rsidP="00F00F7D">
                  <w:pPr>
                    <w:spacing w:line="240" w:lineRule="auto"/>
                    <w:jc w:val="center"/>
                  </w:pPr>
                  <w:r>
                    <w:t>Encourage students to make connections to the text or illustrations. Make predictions.</w:t>
                  </w:r>
                </w:p>
              </w:txbxContent>
            </v:textbox>
          </v:shape>
        </w:pict>
      </w:r>
      <w:r>
        <w:rPr>
          <w:rFonts w:ascii="Times New Roman" w:hAnsi="Times New Roman"/>
          <w:noProof/>
          <w:sz w:val="24"/>
          <w:szCs w:val="24"/>
        </w:rPr>
        <w:pict>
          <v:shape id="_x0000_s1034" type="#_x0000_t202" style="position:absolute;margin-left:-21.4pt;margin-top:283.15pt;width:122.65pt;height:40.8pt;z-index:251663360;mso-width-relative:margin;mso-height-relative:margin">
            <v:textbox style="mso-next-textbox:#_x0000_s1034">
              <w:txbxContent>
                <w:p w:rsidR="00F00F7D" w:rsidRDefault="00F00F7D" w:rsidP="00F00F7D">
                  <w:pPr>
                    <w:spacing w:line="240" w:lineRule="auto"/>
                    <w:jc w:val="center"/>
                  </w:pPr>
                  <w:r>
                    <w:t>Model Inferencing Strategies</w:t>
                  </w:r>
                </w:p>
              </w:txbxContent>
            </v:textbox>
          </v:shape>
        </w:pict>
      </w:r>
      <w:r>
        <w:rPr>
          <w:rFonts w:ascii="Times New Roman" w:hAnsi="Times New Roman"/>
          <w:noProof/>
          <w:sz w:val="24"/>
          <w:szCs w:val="24"/>
        </w:rPr>
        <w:pict>
          <v:shape id="_x0000_s1033" type="#_x0000_t202" style="position:absolute;margin-left:4.5pt;margin-top:333.75pt;width:1in;height:1in;z-index:251662336">
            <v:textbox style="mso-next-textbox:#_x0000_s1033">
              <w:txbxContent>
                <w:p w:rsidR="00F00F7D" w:rsidRDefault="00F00F7D" w:rsidP="00F00F7D">
                  <w:r>
                    <w:t>Story Time via library, classroom or home.</w:t>
                  </w:r>
                </w:p>
              </w:txbxContent>
            </v:textbox>
          </v:shape>
        </w:pict>
      </w:r>
      <w:r>
        <w:rPr>
          <w:rFonts w:ascii="Times New Roman" w:hAnsi="Times New Roman"/>
          <w:noProof/>
          <w:sz w:val="24"/>
          <w:szCs w:val="24"/>
        </w:rPr>
        <w:pict>
          <v:shape id="_x0000_s1032" type="#_x0000_t202" style="position:absolute;margin-left:-16.15pt;margin-top:243.4pt;width:109.9pt;height:26.25pt;z-index:251661312;mso-width-relative:margin;mso-height-relative:margin">
            <v:textbox style="mso-next-textbox:#_x0000_s1032">
              <w:txbxContent>
                <w:p w:rsidR="00F00F7D" w:rsidRPr="00CD5C3D" w:rsidRDefault="00F00F7D" w:rsidP="00F00F7D">
                  <w:pPr>
                    <w:spacing w:line="240" w:lineRule="auto"/>
                    <w:jc w:val="center"/>
                  </w:pPr>
                  <w:r w:rsidRPr="00CD5C3D">
                    <w:t>Emergent Readers</w:t>
                  </w:r>
                </w:p>
              </w:txbxContent>
            </v:textbox>
          </v:shape>
        </w:pict>
      </w:r>
      <w:r>
        <w:rPr>
          <w:rFonts w:ascii="Times New Roman" w:hAnsi="Times New Roman"/>
          <w:noProof/>
          <w:sz w:val="24"/>
          <w:szCs w:val="24"/>
        </w:rPr>
        <w:pict>
          <v:shape id="_x0000_s1031" type="#_x0000_t202" style="position:absolute;margin-left:165pt;margin-top:171.8pt;width:111.8pt;height:37.85pt;z-index:251660288;mso-width-relative:margin;mso-height-relative:margin">
            <v:textbox style="mso-next-textbox:#_x0000_s1031">
              <w:txbxContent>
                <w:p w:rsidR="00F00F7D" w:rsidRPr="00CD5C3D" w:rsidRDefault="00F00F7D" w:rsidP="00F00F7D">
                  <w:pPr>
                    <w:spacing w:line="240" w:lineRule="auto"/>
                    <w:jc w:val="center"/>
                  </w:pPr>
                  <w:r>
                    <w:t>Inferencing Strategies</w:t>
                  </w:r>
                </w:p>
              </w:txbxContent>
            </v:textbox>
          </v:shape>
        </w:pict>
      </w:r>
      <w:r>
        <w:rPr>
          <w:rFonts w:ascii="Times New Roman" w:hAnsi="Times New Roman"/>
          <w:noProof/>
          <w:sz w:val="24"/>
          <w:szCs w:val="24"/>
        </w:rPr>
        <w:pict>
          <v:shape id="_x0000_s1030" type="#_x0000_t202" style="position:absolute;margin-left:152.6pt;margin-top:130.55pt;width:137.35pt;height:27.35pt;z-index:251659264;mso-width-relative:margin;mso-height-relative:margin">
            <v:textbox style="mso-next-textbox:#_x0000_s1030">
              <w:txbxContent>
                <w:p w:rsidR="00F00F7D" w:rsidRPr="00CD5C3D" w:rsidRDefault="00F00F7D" w:rsidP="00F00F7D">
                  <w:pPr>
                    <w:jc w:val="center"/>
                  </w:pPr>
                  <w:r w:rsidRPr="00CD5C3D">
                    <w:t>Shared Reading</w:t>
                  </w:r>
                </w:p>
              </w:txbxContent>
            </v:textbox>
          </v:shape>
        </w:pict>
      </w:r>
      <w:r>
        <w:rPr>
          <w:rFonts w:ascii="Times New Roman" w:hAnsi="Times New Roman"/>
          <w:noProof/>
          <w:sz w:val="24"/>
          <w:szCs w:val="24"/>
        </w:rPr>
        <w:pict>
          <v:shape id="_x0000_s1050" type="#_x0000_t32" style="position:absolute;margin-left:407.25pt;margin-top:396.9pt;width:0;height:9.3pt;z-index:251679744" o:connectortype="straight">
            <v:stroke endarrow="block"/>
          </v:shape>
        </w:pict>
      </w:r>
      <w:r w:rsidR="00CE7338">
        <w:rPr>
          <w:rFonts w:ascii="Times New Roman" w:hAnsi="Times New Roman"/>
          <w:sz w:val="24"/>
          <w:szCs w:val="24"/>
        </w:rPr>
        <w:tab/>
        <w:t xml:space="preserve">Comprehension is composed of a collection of inferencing strategies encouraged at a very young age that broaden into a great understanding of the process of reading. The transition from non-readers to proficient readers occurs using the strategies related to shared readings and think alouds.  My personal mapping concept to chart inferencing transitions between ages and grades would like this: </w:t>
      </w:r>
      <w:r w:rsidR="002C510B">
        <w:rPr>
          <w:rFonts w:ascii="Times New Roman" w:hAnsi="Times New Roman"/>
          <w:sz w:val="24"/>
          <w:szCs w:val="24"/>
        </w:rPr>
        <w:t>(adapted from Fisher et al., (2008), Richards &amp; Anderson (2003), Van Kleeck (2008)]</w:t>
      </w:r>
    </w:p>
    <w:p w:rsidR="00F00F7D" w:rsidRDefault="00F00F7D" w:rsidP="00F00F7D">
      <w:pPr>
        <w:spacing w:line="480" w:lineRule="auto"/>
        <w:jc w:val="center"/>
        <w:rPr>
          <w:rFonts w:ascii="Times New Roman" w:hAnsi="Times New Roman"/>
          <w:sz w:val="24"/>
          <w:szCs w:val="24"/>
        </w:rPr>
      </w:pPr>
    </w:p>
    <w:p w:rsidR="00CE7338" w:rsidRDefault="00CE7338" w:rsidP="000B74EB">
      <w:pPr>
        <w:spacing w:line="480" w:lineRule="auto"/>
        <w:jc w:val="center"/>
        <w:rPr>
          <w:rFonts w:ascii="Times New Roman" w:hAnsi="Times New Roman"/>
          <w:sz w:val="24"/>
          <w:szCs w:val="24"/>
        </w:rPr>
      </w:pPr>
    </w:p>
    <w:p w:rsidR="00F00F7D" w:rsidRDefault="00CE7338" w:rsidP="0090636D">
      <w:pPr>
        <w:spacing w:line="480" w:lineRule="auto"/>
        <w:rPr>
          <w:rFonts w:ascii="Times New Roman" w:hAnsi="Times New Roman"/>
          <w:sz w:val="24"/>
          <w:szCs w:val="24"/>
        </w:rPr>
      </w:pPr>
      <w:r>
        <w:rPr>
          <w:rFonts w:ascii="Times New Roman" w:hAnsi="Times New Roman"/>
          <w:sz w:val="24"/>
          <w:szCs w:val="24"/>
        </w:rPr>
        <w:tab/>
      </w:r>
    </w:p>
    <w:p w:rsidR="00F00F7D" w:rsidRDefault="00F00F7D" w:rsidP="0090636D">
      <w:pPr>
        <w:spacing w:line="480" w:lineRule="auto"/>
        <w:rPr>
          <w:rFonts w:ascii="Times New Roman" w:hAnsi="Times New Roman"/>
          <w:sz w:val="24"/>
          <w:szCs w:val="24"/>
        </w:rPr>
      </w:pPr>
    </w:p>
    <w:p w:rsidR="00F00F7D" w:rsidRDefault="00F00F7D" w:rsidP="0090636D">
      <w:pPr>
        <w:spacing w:line="480" w:lineRule="auto"/>
        <w:rPr>
          <w:rFonts w:ascii="Times New Roman" w:hAnsi="Times New Roman"/>
          <w:sz w:val="24"/>
          <w:szCs w:val="24"/>
        </w:rPr>
      </w:pPr>
    </w:p>
    <w:p w:rsidR="00F00F7D" w:rsidRDefault="00F00F7D" w:rsidP="0090636D">
      <w:pPr>
        <w:spacing w:line="480" w:lineRule="auto"/>
        <w:rPr>
          <w:rFonts w:ascii="Times New Roman" w:hAnsi="Times New Roman"/>
          <w:sz w:val="24"/>
          <w:szCs w:val="24"/>
        </w:rPr>
      </w:pPr>
    </w:p>
    <w:p w:rsidR="00F00F7D" w:rsidRDefault="00F00F7D" w:rsidP="0090636D">
      <w:pPr>
        <w:spacing w:line="480" w:lineRule="auto"/>
        <w:rPr>
          <w:rFonts w:ascii="Times New Roman" w:hAnsi="Times New Roman"/>
          <w:sz w:val="24"/>
          <w:szCs w:val="24"/>
        </w:rPr>
      </w:pPr>
    </w:p>
    <w:p w:rsidR="00CE7338" w:rsidRDefault="00CE7338" w:rsidP="00F00F7D">
      <w:pPr>
        <w:spacing w:line="480" w:lineRule="auto"/>
        <w:ind w:firstLine="720"/>
        <w:rPr>
          <w:rFonts w:ascii="Times New Roman" w:hAnsi="Times New Roman"/>
          <w:sz w:val="24"/>
          <w:szCs w:val="24"/>
        </w:rPr>
      </w:pPr>
      <w:r>
        <w:rPr>
          <w:rFonts w:ascii="Times New Roman" w:hAnsi="Times New Roman"/>
          <w:sz w:val="24"/>
          <w:szCs w:val="24"/>
        </w:rPr>
        <w:lastRenderedPageBreak/>
        <w:t>When considering how to teach inferencing to further comprehension abilities, students need to see this modeled (Fisher et al., 2008). The models the students need are indeed first the parent and then the teacher. Simple story times are the foundation for modeling and teaching inferencing strategies. These same strategies can be fostered and transitioned into more specific reading concepts for older readers. A task as simple as taking a child to story time at your local library and encouraging story time at home will begin the comprehension process that will continue to grow throughout the child’s academic career. Shared readings at home and in school will continue to encourage the use of inferencing strategies to future comprehension.</w:t>
      </w:r>
    </w:p>
    <w:p w:rsidR="000B74EB" w:rsidRDefault="000B74EB" w:rsidP="000B74EB">
      <w:pPr>
        <w:spacing w:line="480" w:lineRule="auto"/>
        <w:rPr>
          <w:rFonts w:ascii="Times New Roman" w:hAnsi="Times New Roman"/>
          <w:sz w:val="24"/>
          <w:szCs w:val="24"/>
        </w:rPr>
      </w:pPr>
    </w:p>
    <w:p w:rsidR="00F00F7D" w:rsidRDefault="00F00F7D" w:rsidP="000B74EB">
      <w:pPr>
        <w:spacing w:line="480" w:lineRule="auto"/>
        <w:jc w:val="center"/>
        <w:rPr>
          <w:rFonts w:ascii="Times New Roman" w:hAnsi="Times New Roman"/>
          <w:sz w:val="24"/>
          <w:szCs w:val="24"/>
        </w:rPr>
      </w:pPr>
    </w:p>
    <w:p w:rsidR="00F00F7D" w:rsidRDefault="00F00F7D" w:rsidP="000B74EB">
      <w:pPr>
        <w:spacing w:line="480" w:lineRule="auto"/>
        <w:jc w:val="center"/>
        <w:rPr>
          <w:rFonts w:ascii="Times New Roman" w:hAnsi="Times New Roman"/>
          <w:sz w:val="24"/>
          <w:szCs w:val="24"/>
        </w:rPr>
      </w:pPr>
    </w:p>
    <w:p w:rsidR="00F00F7D" w:rsidRDefault="00F00F7D" w:rsidP="000B74EB">
      <w:pPr>
        <w:spacing w:line="480" w:lineRule="auto"/>
        <w:jc w:val="center"/>
        <w:rPr>
          <w:rFonts w:ascii="Times New Roman" w:hAnsi="Times New Roman"/>
          <w:sz w:val="24"/>
          <w:szCs w:val="24"/>
        </w:rPr>
      </w:pPr>
    </w:p>
    <w:p w:rsidR="00F00F7D" w:rsidRDefault="00F00F7D" w:rsidP="000B74EB">
      <w:pPr>
        <w:spacing w:line="480" w:lineRule="auto"/>
        <w:jc w:val="center"/>
        <w:rPr>
          <w:rFonts w:ascii="Times New Roman" w:hAnsi="Times New Roman"/>
          <w:sz w:val="24"/>
          <w:szCs w:val="24"/>
        </w:rPr>
      </w:pPr>
    </w:p>
    <w:p w:rsidR="00F00F7D" w:rsidRDefault="00F00F7D" w:rsidP="000B74EB">
      <w:pPr>
        <w:spacing w:line="480" w:lineRule="auto"/>
        <w:jc w:val="center"/>
        <w:rPr>
          <w:rFonts w:ascii="Times New Roman" w:hAnsi="Times New Roman"/>
          <w:sz w:val="24"/>
          <w:szCs w:val="24"/>
        </w:rPr>
      </w:pPr>
    </w:p>
    <w:p w:rsidR="00F00F7D" w:rsidRDefault="00F00F7D" w:rsidP="000B74EB">
      <w:pPr>
        <w:spacing w:line="480" w:lineRule="auto"/>
        <w:jc w:val="center"/>
        <w:rPr>
          <w:rFonts w:ascii="Times New Roman" w:hAnsi="Times New Roman"/>
          <w:sz w:val="24"/>
          <w:szCs w:val="24"/>
        </w:rPr>
      </w:pPr>
    </w:p>
    <w:p w:rsidR="00F00F7D" w:rsidRDefault="00F00F7D" w:rsidP="000B74EB">
      <w:pPr>
        <w:spacing w:line="480" w:lineRule="auto"/>
        <w:jc w:val="center"/>
        <w:rPr>
          <w:rFonts w:ascii="Times New Roman" w:hAnsi="Times New Roman"/>
          <w:sz w:val="24"/>
          <w:szCs w:val="24"/>
        </w:rPr>
      </w:pPr>
    </w:p>
    <w:p w:rsidR="00F00F7D" w:rsidRDefault="00F00F7D" w:rsidP="000B74EB">
      <w:pPr>
        <w:spacing w:line="480" w:lineRule="auto"/>
        <w:jc w:val="center"/>
        <w:rPr>
          <w:rFonts w:ascii="Times New Roman" w:hAnsi="Times New Roman"/>
          <w:sz w:val="24"/>
          <w:szCs w:val="24"/>
        </w:rPr>
      </w:pPr>
    </w:p>
    <w:p w:rsidR="00F00F7D" w:rsidRDefault="00F00F7D" w:rsidP="000B74EB">
      <w:pPr>
        <w:spacing w:line="480" w:lineRule="auto"/>
        <w:jc w:val="center"/>
        <w:rPr>
          <w:rFonts w:ascii="Times New Roman" w:hAnsi="Times New Roman"/>
          <w:sz w:val="24"/>
          <w:szCs w:val="24"/>
        </w:rPr>
      </w:pPr>
    </w:p>
    <w:p w:rsidR="00F00F7D" w:rsidRDefault="00F00F7D" w:rsidP="000B74EB">
      <w:pPr>
        <w:spacing w:line="480" w:lineRule="auto"/>
        <w:jc w:val="center"/>
        <w:rPr>
          <w:rFonts w:ascii="Times New Roman" w:hAnsi="Times New Roman"/>
          <w:sz w:val="24"/>
          <w:szCs w:val="24"/>
        </w:rPr>
      </w:pPr>
    </w:p>
    <w:p w:rsidR="00CE7338" w:rsidRDefault="00CE7338" w:rsidP="000B74EB">
      <w:pPr>
        <w:spacing w:line="480" w:lineRule="auto"/>
        <w:jc w:val="center"/>
        <w:rPr>
          <w:rFonts w:ascii="Times New Roman" w:hAnsi="Times New Roman"/>
          <w:sz w:val="24"/>
          <w:szCs w:val="24"/>
        </w:rPr>
      </w:pPr>
      <w:r>
        <w:rPr>
          <w:rFonts w:ascii="Times New Roman" w:hAnsi="Times New Roman"/>
          <w:sz w:val="24"/>
          <w:szCs w:val="24"/>
        </w:rPr>
        <w:lastRenderedPageBreak/>
        <w:t>References</w:t>
      </w:r>
    </w:p>
    <w:p w:rsidR="00CE7338" w:rsidRDefault="00CE7338" w:rsidP="00E5419C">
      <w:pPr>
        <w:spacing w:line="480" w:lineRule="auto"/>
        <w:rPr>
          <w:rFonts w:ascii="Times New Roman" w:hAnsi="Times New Roman"/>
          <w:sz w:val="24"/>
          <w:szCs w:val="24"/>
        </w:rPr>
      </w:pPr>
      <w:r>
        <w:rPr>
          <w:rFonts w:ascii="Times New Roman" w:hAnsi="Times New Roman"/>
          <w:sz w:val="24"/>
          <w:szCs w:val="24"/>
        </w:rPr>
        <w:t>Fisher, D., Frey, N. &amp; Lapp, D. (2008). Shared readings: modeling comprehension, vocabulary,</w:t>
      </w:r>
    </w:p>
    <w:p w:rsidR="00CE7338" w:rsidRDefault="00CE7338" w:rsidP="00E5419C">
      <w:pPr>
        <w:spacing w:line="480" w:lineRule="auto"/>
        <w:ind w:left="885"/>
        <w:rPr>
          <w:rFonts w:ascii="Times New Roman" w:hAnsi="Times New Roman"/>
          <w:sz w:val="24"/>
          <w:szCs w:val="24"/>
        </w:rPr>
      </w:pPr>
      <w:r>
        <w:rPr>
          <w:rFonts w:ascii="Times New Roman" w:hAnsi="Times New Roman"/>
          <w:sz w:val="24"/>
          <w:szCs w:val="24"/>
        </w:rPr>
        <w:t xml:space="preserve">text structures, and text features for older readers. </w:t>
      </w:r>
      <w:r>
        <w:rPr>
          <w:rFonts w:ascii="Times New Roman" w:hAnsi="Times New Roman"/>
          <w:i/>
          <w:sz w:val="24"/>
          <w:szCs w:val="24"/>
        </w:rPr>
        <w:t xml:space="preserve">The Reading Teacher, 61(7), </w:t>
      </w:r>
      <w:r>
        <w:rPr>
          <w:rFonts w:ascii="Times New Roman" w:hAnsi="Times New Roman"/>
          <w:sz w:val="24"/>
          <w:szCs w:val="24"/>
        </w:rPr>
        <w:t>548-556.</w:t>
      </w:r>
    </w:p>
    <w:p w:rsidR="00CE7338" w:rsidRDefault="00CE7338" w:rsidP="00E5419C">
      <w:pPr>
        <w:spacing w:line="480" w:lineRule="auto"/>
        <w:rPr>
          <w:rFonts w:ascii="Times New Roman" w:hAnsi="Times New Roman"/>
          <w:sz w:val="24"/>
          <w:szCs w:val="24"/>
        </w:rPr>
      </w:pPr>
      <w:r>
        <w:rPr>
          <w:rFonts w:ascii="Times New Roman" w:hAnsi="Times New Roman"/>
          <w:sz w:val="24"/>
          <w:szCs w:val="24"/>
        </w:rPr>
        <w:t>Richards, J.C., and Anderson, N.A. (2003). How do you know? A strategy to help emergent</w:t>
      </w:r>
    </w:p>
    <w:p w:rsidR="00CE7338" w:rsidRDefault="00CE7338" w:rsidP="00E5419C">
      <w:pPr>
        <w:spacing w:line="480" w:lineRule="auto"/>
        <w:ind w:firstLine="720"/>
        <w:rPr>
          <w:rFonts w:ascii="Times New Roman" w:hAnsi="Times New Roman"/>
          <w:sz w:val="24"/>
          <w:szCs w:val="24"/>
        </w:rPr>
      </w:pPr>
      <w:r>
        <w:rPr>
          <w:rFonts w:ascii="Times New Roman" w:hAnsi="Times New Roman"/>
          <w:sz w:val="24"/>
          <w:szCs w:val="24"/>
        </w:rPr>
        <w:t xml:space="preserve"> readers make inferences. </w:t>
      </w:r>
      <w:r>
        <w:rPr>
          <w:rFonts w:ascii="Times New Roman" w:hAnsi="Times New Roman"/>
          <w:i/>
          <w:sz w:val="24"/>
          <w:szCs w:val="24"/>
        </w:rPr>
        <w:t>The Reading Teacher</w:t>
      </w:r>
      <w:r>
        <w:rPr>
          <w:rFonts w:ascii="Times New Roman" w:hAnsi="Times New Roman"/>
          <w:sz w:val="24"/>
          <w:szCs w:val="24"/>
        </w:rPr>
        <w:t xml:space="preserve">, </w:t>
      </w:r>
      <w:r w:rsidRPr="00A12667">
        <w:rPr>
          <w:rFonts w:ascii="Times New Roman" w:hAnsi="Times New Roman"/>
          <w:i/>
          <w:sz w:val="24"/>
          <w:szCs w:val="24"/>
        </w:rPr>
        <w:t>57(3),</w:t>
      </w:r>
      <w:r>
        <w:rPr>
          <w:rFonts w:ascii="Times New Roman" w:hAnsi="Times New Roman"/>
          <w:sz w:val="24"/>
          <w:szCs w:val="24"/>
        </w:rPr>
        <w:t xml:space="preserve"> 290-293.</w:t>
      </w:r>
    </w:p>
    <w:p w:rsidR="00CE7338" w:rsidRDefault="00CE7338" w:rsidP="00E5419C">
      <w:pPr>
        <w:spacing w:line="480" w:lineRule="auto"/>
        <w:rPr>
          <w:rFonts w:ascii="Times New Roman" w:hAnsi="Times New Roman"/>
          <w:sz w:val="24"/>
          <w:szCs w:val="24"/>
        </w:rPr>
      </w:pPr>
      <w:r>
        <w:rPr>
          <w:rFonts w:ascii="Times New Roman" w:hAnsi="Times New Roman"/>
          <w:sz w:val="24"/>
          <w:szCs w:val="24"/>
        </w:rPr>
        <w:t>Van Kleeck, A. (2008). Providing preschool foundations for later reading comprehension: the</w:t>
      </w:r>
    </w:p>
    <w:p w:rsidR="00CE7338" w:rsidRPr="00A675AA" w:rsidRDefault="00CE7338" w:rsidP="00E5419C">
      <w:pPr>
        <w:spacing w:line="480" w:lineRule="auto"/>
        <w:ind w:left="720" w:firstLine="45"/>
        <w:rPr>
          <w:rFonts w:ascii="Times New Roman" w:hAnsi="Times New Roman"/>
          <w:sz w:val="24"/>
          <w:szCs w:val="24"/>
        </w:rPr>
      </w:pPr>
      <w:r>
        <w:rPr>
          <w:rFonts w:ascii="Times New Roman" w:hAnsi="Times New Roman"/>
          <w:sz w:val="24"/>
          <w:szCs w:val="24"/>
        </w:rPr>
        <w:t xml:space="preserve">importance of and ideas for targeting inferencing in storybook-sharing interventions. </w:t>
      </w:r>
      <w:r>
        <w:rPr>
          <w:rFonts w:ascii="Times New Roman" w:hAnsi="Times New Roman"/>
          <w:i/>
          <w:sz w:val="24"/>
          <w:szCs w:val="24"/>
        </w:rPr>
        <w:t xml:space="preserve">Psychology in the Schools, 45(7), </w:t>
      </w:r>
      <w:r>
        <w:rPr>
          <w:rFonts w:ascii="Times New Roman" w:hAnsi="Times New Roman"/>
          <w:sz w:val="24"/>
          <w:szCs w:val="24"/>
        </w:rPr>
        <w:t>627-643.</w:t>
      </w:r>
    </w:p>
    <w:p w:rsidR="00CE7338" w:rsidRPr="00875FC2" w:rsidRDefault="00CE7338" w:rsidP="00B60650">
      <w:pPr>
        <w:spacing w:line="480" w:lineRule="auto"/>
        <w:rPr>
          <w:rFonts w:ascii="Times New Roman" w:hAnsi="Times New Roman"/>
          <w:sz w:val="24"/>
          <w:szCs w:val="24"/>
        </w:rPr>
      </w:pPr>
    </w:p>
    <w:sectPr w:rsidR="00CE7338" w:rsidRPr="00875FC2" w:rsidSect="005840D4">
      <w:headerReference w:type="even" r:id="rId7"/>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7338" w:rsidRDefault="00CE7338" w:rsidP="00B60650">
      <w:pPr>
        <w:spacing w:after="0" w:line="240" w:lineRule="auto"/>
      </w:pPr>
      <w:r>
        <w:separator/>
      </w:r>
    </w:p>
  </w:endnote>
  <w:endnote w:type="continuationSeparator" w:id="0">
    <w:p w:rsidR="00CE7338" w:rsidRDefault="00CE7338" w:rsidP="00B606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7338" w:rsidRDefault="00CE7338" w:rsidP="00B60650">
      <w:pPr>
        <w:spacing w:after="0" w:line="240" w:lineRule="auto"/>
      </w:pPr>
      <w:r>
        <w:separator/>
      </w:r>
    </w:p>
  </w:footnote>
  <w:footnote w:type="continuationSeparator" w:id="0">
    <w:p w:rsidR="00CE7338" w:rsidRDefault="00CE7338" w:rsidP="00B6065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338" w:rsidRDefault="00AD69EB" w:rsidP="001F2D2B">
    <w:pPr>
      <w:pStyle w:val="Header"/>
      <w:framePr w:wrap="around" w:vAnchor="text" w:hAnchor="margin" w:xAlign="right" w:y="1"/>
      <w:rPr>
        <w:rStyle w:val="PageNumber"/>
      </w:rPr>
    </w:pPr>
    <w:r>
      <w:rPr>
        <w:rStyle w:val="PageNumber"/>
      </w:rPr>
      <w:fldChar w:fldCharType="begin"/>
    </w:r>
    <w:r w:rsidR="00CE7338">
      <w:rPr>
        <w:rStyle w:val="PageNumber"/>
      </w:rPr>
      <w:instrText xml:space="preserve">PAGE  </w:instrText>
    </w:r>
    <w:r>
      <w:rPr>
        <w:rStyle w:val="PageNumber"/>
      </w:rPr>
      <w:fldChar w:fldCharType="end"/>
    </w:r>
  </w:p>
  <w:p w:rsidR="00CE7338" w:rsidRDefault="00CE7338" w:rsidP="004A7E90">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338" w:rsidRDefault="00AD69EB" w:rsidP="001F2D2B">
    <w:pPr>
      <w:pStyle w:val="Header"/>
      <w:framePr w:wrap="around" w:vAnchor="text" w:hAnchor="margin" w:xAlign="right" w:y="1"/>
      <w:rPr>
        <w:rStyle w:val="PageNumber"/>
      </w:rPr>
    </w:pPr>
    <w:r>
      <w:rPr>
        <w:rStyle w:val="PageNumber"/>
      </w:rPr>
      <w:fldChar w:fldCharType="begin"/>
    </w:r>
    <w:r w:rsidR="00CE7338">
      <w:rPr>
        <w:rStyle w:val="PageNumber"/>
      </w:rPr>
      <w:instrText xml:space="preserve">PAGE  </w:instrText>
    </w:r>
    <w:r>
      <w:rPr>
        <w:rStyle w:val="PageNumber"/>
      </w:rPr>
      <w:fldChar w:fldCharType="separate"/>
    </w:r>
    <w:r w:rsidR="00936BE8">
      <w:rPr>
        <w:rStyle w:val="PageNumber"/>
        <w:noProof/>
      </w:rPr>
      <w:t>1</w:t>
    </w:r>
    <w:r>
      <w:rPr>
        <w:rStyle w:val="PageNumber"/>
      </w:rPr>
      <w:fldChar w:fldCharType="end"/>
    </w:r>
  </w:p>
  <w:p w:rsidR="00CE7338" w:rsidRDefault="00CE7338" w:rsidP="004A7E90">
    <w:pPr>
      <w:pStyle w:val="Header"/>
      <w:ind w:right="360"/>
    </w:pPr>
    <w:r>
      <w:t>Running head: USING SHARED READTING TO PROMOTE INFERENCING</w:t>
    </w:r>
    <w:r>
      <w:tab/>
    </w:r>
  </w:p>
  <w:p w:rsidR="00CE7338" w:rsidRDefault="00CE733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593881"/>
    <w:multiLevelType w:val="hybridMultilevel"/>
    <w:tmpl w:val="E6305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0636D"/>
    <w:rsid w:val="0003185B"/>
    <w:rsid w:val="00072F97"/>
    <w:rsid w:val="00086A9F"/>
    <w:rsid w:val="000B74EB"/>
    <w:rsid w:val="00115223"/>
    <w:rsid w:val="00140863"/>
    <w:rsid w:val="00164954"/>
    <w:rsid w:val="001E55BE"/>
    <w:rsid w:val="001F2D2B"/>
    <w:rsid w:val="00217639"/>
    <w:rsid w:val="00264602"/>
    <w:rsid w:val="002814B8"/>
    <w:rsid w:val="002834B6"/>
    <w:rsid w:val="002A1F1C"/>
    <w:rsid w:val="002A432E"/>
    <w:rsid w:val="002B666F"/>
    <w:rsid w:val="002C510B"/>
    <w:rsid w:val="00322B76"/>
    <w:rsid w:val="003306DF"/>
    <w:rsid w:val="003327CD"/>
    <w:rsid w:val="00347E4A"/>
    <w:rsid w:val="003F6E3F"/>
    <w:rsid w:val="00410CFC"/>
    <w:rsid w:val="004A7E90"/>
    <w:rsid w:val="005840D4"/>
    <w:rsid w:val="005B0023"/>
    <w:rsid w:val="005B174A"/>
    <w:rsid w:val="005F1F84"/>
    <w:rsid w:val="006108C3"/>
    <w:rsid w:val="00610F5D"/>
    <w:rsid w:val="00627E0F"/>
    <w:rsid w:val="00637F76"/>
    <w:rsid w:val="0068179D"/>
    <w:rsid w:val="006C6FC9"/>
    <w:rsid w:val="006D2DCD"/>
    <w:rsid w:val="006D65BF"/>
    <w:rsid w:val="006D71CA"/>
    <w:rsid w:val="00703AF6"/>
    <w:rsid w:val="00737884"/>
    <w:rsid w:val="00750053"/>
    <w:rsid w:val="0075290D"/>
    <w:rsid w:val="0078742D"/>
    <w:rsid w:val="007A2056"/>
    <w:rsid w:val="00811F1F"/>
    <w:rsid w:val="00813C39"/>
    <w:rsid w:val="00875FC2"/>
    <w:rsid w:val="00877D7C"/>
    <w:rsid w:val="00881CEE"/>
    <w:rsid w:val="00896DB8"/>
    <w:rsid w:val="00902F41"/>
    <w:rsid w:val="0090636D"/>
    <w:rsid w:val="00936BE8"/>
    <w:rsid w:val="00986CF1"/>
    <w:rsid w:val="00995576"/>
    <w:rsid w:val="009A1DD4"/>
    <w:rsid w:val="00A12667"/>
    <w:rsid w:val="00A675AA"/>
    <w:rsid w:val="00A70B6C"/>
    <w:rsid w:val="00A82230"/>
    <w:rsid w:val="00A822BA"/>
    <w:rsid w:val="00A86D01"/>
    <w:rsid w:val="00AD69EB"/>
    <w:rsid w:val="00B0704C"/>
    <w:rsid w:val="00B1125C"/>
    <w:rsid w:val="00B34891"/>
    <w:rsid w:val="00B60650"/>
    <w:rsid w:val="00B83F0E"/>
    <w:rsid w:val="00C10921"/>
    <w:rsid w:val="00C1360E"/>
    <w:rsid w:val="00C50AC9"/>
    <w:rsid w:val="00CE4364"/>
    <w:rsid w:val="00CE7338"/>
    <w:rsid w:val="00D40281"/>
    <w:rsid w:val="00D41C7E"/>
    <w:rsid w:val="00D41EFD"/>
    <w:rsid w:val="00D60C8E"/>
    <w:rsid w:val="00D72563"/>
    <w:rsid w:val="00D8768D"/>
    <w:rsid w:val="00DB2A30"/>
    <w:rsid w:val="00E03BC7"/>
    <w:rsid w:val="00E32A28"/>
    <w:rsid w:val="00E5419C"/>
    <w:rsid w:val="00E55572"/>
    <w:rsid w:val="00ED3F0F"/>
    <w:rsid w:val="00EE4298"/>
    <w:rsid w:val="00EF22D8"/>
    <w:rsid w:val="00EF3F86"/>
    <w:rsid w:val="00F00F7D"/>
    <w:rsid w:val="00F26494"/>
    <w:rsid w:val="00F41310"/>
    <w:rsid w:val="00F544F6"/>
    <w:rsid w:val="00F65DDD"/>
    <w:rsid w:val="00F73F39"/>
    <w:rsid w:val="00F96A0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hapeDefaults>
    <o:shapedefaults v:ext="edit" spidmax="1051"/>
    <o:shapelayout v:ext="edit">
      <o:idmap v:ext="edit" data="1"/>
      <o:rules v:ext="edit">
        <o:r id="V:Rule1" type="connector" idref="#_x0000_s1040"/>
        <o:r id="V:Rule2" type="connector" idref="#_x0000_s1041"/>
        <o:r id="V:Rule3" type="connector" idref="#_x0000_s1042"/>
        <o:r id="V:Rule4" type="connector" idref="#_x0000_s1043"/>
        <o:r id="V:Rule5" type="connector" idref="#_x0000_s1044"/>
        <o:r id="V:Rule6" type="connector" idref="#_x0000_s1045"/>
        <o:r id="V:Rule7" type="connector" idref="#_x0000_s1046"/>
        <o:r id="V:Rule8" type="connector" idref="#_x0000_s1047"/>
        <o:r id="V:Rule9" type="connector" idref="#_x0000_s1048"/>
        <o:r id="V:Rule10" type="connector" idref="#_x0000_s1049"/>
        <o:r id="V:Rule11" type="connector" idref="#_x0000_s105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40D4"/>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822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82230"/>
    <w:rPr>
      <w:rFonts w:ascii="Tahoma" w:hAnsi="Tahoma" w:cs="Tahoma"/>
      <w:sz w:val="16"/>
      <w:szCs w:val="16"/>
    </w:rPr>
  </w:style>
  <w:style w:type="paragraph" w:styleId="Header">
    <w:name w:val="header"/>
    <w:basedOn w:val="Normal"/>
    <w:link w:val="HeaderChar"/>
    <w:uiPriority w:val="99"/>
    <w:rsid w:val="00B60650"/>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B60650"/>
    <w:rPr>
      <w:rFonts w:cs="Times New Roman"/>
    </w:rPr>
  </w:style>
  <w:style w:type="paragraph" w:styleId="Footer">
    <w:name w:val="footer"/>
    <w:basedOn w:val="Normal"/>
    <w:link w:val="FooterChar"/>
    <w:uiPriority w:val="99"/>
    <w:semiHidden/>
    <w:rsid w:val="00B6065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B60650"/>
    <w:rPr>
      <w:rFonts w:cs="Times New Roman"/>
    </w:rPr>
  </w:style>
  <w:style w:type="paragraph" w:styleId="ListParagraph">
    <w:name w:val="List Paragraph"/>
    <w:basedOn w:val="Normal"/>
    <w:uiPriority w:val="99"/>
    <w:qFormat/>
    <w:rsid w:val="00C1360E"/>
    <w:pPr>
      <w:ind w:left="720"/>
      <w:contextualSpacing/>
    </w:pPr>
  </w:style>
  <w:style w:type="character" w:styleId="PageNumber">
    <w:name w:val="page number"/>
    <w:basedOn w:val="DefaultParagraphFont"/>
    <w:uiPriority w:val="99"/>
    <w:rsid w:val="004A7E90"/>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1303</TotalTime>
  <Pages>9</Pages>
  <Words>1609</Words>
  <Characters>8788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Jimmy</dc:creator>
  <cp:keywords/>
  <dc:description/>
  <cp:lastModifiedBy>Jimmy</cp:lastModifiedBy>
  <cp:revision>23</cp:revision>
  <dcterms:created xsi:type="dcterms:W3CDTF">2010-09-26T22:09:00Z</dcterms:created>
  <dcterms:modified xsi:type="dcterms:W3CDTF">2010-10-06T21:47:00Z</dcterms:modified>
</cp:coreProperties>
</file>